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2FCDE" w14:textId="7542E45E" w:rsidR="004172C9" w:rsidRPr="0087591A" w:rsidRDefault="004172C9">
      <w:pPr>
        <w:pStyle w:val="BodyText"/>
        <w:rPr>
          <w:b/>
          <w:i/>
          <w:sz w:val="26"/>
          <w:lang w:val="en-US"/>
        </w:rPr>
      </w:pPr>
    </w:p>
    <w:p w14:paraId="08DA92C6" w14:textId="77777777" w:rsidR="004172C9" w:rsidRDefault="0087591A">
      <w:pPr>
        <w:pStyle w:val="Heading1"/>
        <w:ind w:left="244"/>
        <w:rPr>
          <w:color w:val="2F2F2F"/>
          <w:lang w:val="en-US"/>
        </w:rPr>
      </w:pPr>
      <w:bookmarkStart w:id="0" w:name="_Hlk45272929"/>
      <w:r w:rsidRPr="0087591A">
        <w:rPr>
          <w:color w:val="343434"/>
          <w:lang w:val="en-US"/>
        </w:rPr>
        <w:t xml:space="preserve">Joint </w:t>
      </w:r>
      <w:r w:rsidRPr="0087591A">
        <w:rPr>
          <w:color w:val="2F2F2F"/>
          <w:lang w:val="en-US"/>
        </w:rPr>
        <w:t xml:space="preserve">Statement </w:t>
      </w:r>
    </w:p>
    <w:p w14:paraId="66C623D0" w14:textId="223FE901" w:rsidR="00D61849" w:rsidRDefault="0087591A">
      <w:pPr>
        <w:pStyle w:val="Heading1"/>
        <w:ind w:left="244"/>
        <w:rPr>
          <w:color w:val="2D2D2D"/>
          <w:lang w:val="en-US"/>
        </w:rPr>
      </w:pPr>
      <w:r w:rsidRPr="0087591A">
        <w:rPr>
          <w:color w:val="2D2D2D"/>
          <w:lang w:val="en-US"/>
        </w:rPr>
        <w:t>of</w:t>
      </w:r>
    </w:p>
    <w:p w14:paraId="7961EE3A" w14:textId="77777777" w:rsidR="004172C9" w:rsidRDefault="0087591A">
      <w:pPr>
        <w:spacing w:before="34" w:line="276" w:lineRule="auto"/>
        <w:ind w:left="244" w:right="221"/>
        <w:jc w:val="center"/>
        <w:rPr>
          <w:b/>
          <w:color w:val="282828"/>
          <w:sz w:val="24"/>
          <w:lang w:val="en-US"/>
        </w:rPr>
      </w:pPr>
      <w:r w:rsidRPr="0087591A">
        <w:rPr>
          <w:b/>
          <w:color w:val="2A2A2A"/>
          <w:sz w:val="24"/>
          <w:lang w:val="en-US"/>
        </w:rPr>
        <w:t xml:space="preserve">The </w:t>
      </w:r>
      <w:r w:rsidRPr="0087591A">
        <w:rPr>
          <w:b/>
          <w:color w:val="2D2D2D"/>
          <w:sz w:val="24"/>
          <w:lang w:val="en-US"/>
        </w:rPr>
        <w:t xml:space="preserve">Secretary-General </w:t>
      </w:r>
      <w:r w:rsidRPr="0087591A">
        <w:rPr>
          <w:b/>
          <w:color w:val="2A2A2A"/>
          <w:sz w:val="24"/>
          <w:lang w:val="en-US"/>
        </w:rPr>
        <w:t xml:space="preserve">of </w:t>
      </w:r>
      <w:r w:rsidRPr="0087591A">
        <w:rPr>
          <w:b/>
          <w:color w:val="313131"/>
          <w:sz w:val="24"/>
          <w:lang w:val="en-US"/>
        </w:rPr>
        <w:t xml:space="preserve">the </w:t>
      </w:r>
      <w:r w:rsidRPr="0087591A">
        <w:rPr>
          <w:b/>
          <w:color w:val="2F2F2F"/>
          <w:sz w:val="24"/>
          <w:lang w:val="en-US"/>
        </w:rPr>
        <w:t xml:space="preserve">United Nations </w:t>
      </w:r>
      <w:r w:rsidRPr="0087591A">
        <w:rPr>
          <w:b/>
          <w:color w:val="282828"/>
          <w:sz w:val="24"/>
          <w:lang w:val="en-US"/>
        </w:rPr>
        <w:t xml:space="preserve">and </w:t>
      </w:r>
      <w:r w:rsidRPr="0087591A">
        <w:rPr>
          <w:b/>
          <w:color w:val="2A2A2A"/>
          <w:sz w:val="24"/>
          <w:lang w:val="en-US"/>
        </w:rPr>
        <w:t xml:space="preserve">the </w:t>
      </w:r>
      <w:r w:rsidRPr="0087591A">
        <w:rPr>
          <w:b/>
          <w:color w:val="282828"/>
          <w:sz w:val="24"/>
          <w:lang w:val="en-US"/>
        </w:rPr>
        <w:t>Secretary</w:t>
      </w:r>
      <w:r w:rsidR="009A5E9F">
        <w:rPr>
          <w:b/>
          <w:color w:val="282828"/>
          <w:sz w:val="24"/>
          <w:lang w:val="en-US"/>
        </w:rPr>
        <w:t xml:space="preserve"> </w:t>
      </w:r>
      <w:r w:rsidRPr="0087591A">
        <w:rPr>
          <w:b/>
          <w:color w:val="282828"/>
          <w:sz w:val="24"/>
          <w:lang w:val="en-US"/>
        </w:rPr>
        <w:t xml:space="preserve">General </w:t>
      </w:r>
    </w:p>
    <w:p w14:paraId="5A58C491" w14:textId="3247EB2A" w:rsidR="00D61849" w:rsidRDefault="0087591A">
      <w:pPr>
        <w:spacing w:before="34" w:line="276" w:lineRule="auto"/>
        <w:ind w:left="244" w:right="221"/>
        <w:jc w:val="center"/>
        <w:rPr>
          <w:b/>
          <w:color w:val="282828"/>
          <w:sz w:val="24"/>
          <w:lang w:val="en-US"/>
        </w:rPr>
      </w:pPr>
      <w:r w:rsidRPr="0087591A">
        <w:rPr>
          <w:b/>
          <w:color w:val="363636"/>
          <w:sz w:val="24"/>
          <w:lang w:val="en-US"/>
        </w:rPr>
        <w:t xml:space="preserve">of </w:t>
      </w:r>
      <w:r w:rsidRPr="0087591A">
        <w:rPr>
          <w:b/>
          <w:color w:val="2F2F2F"/>
          <w:sz w:val="24"/>
          <w:lang w:val="en-US"/>
        </w:rPr>
        <w:t xml:space="preserve">the </w:t>
      </w:r>
      <w:r w:rsidRPr="0087591A">
        <w:rPr>
          <w:b/>
          <w:color w:val="2A2A2A"/>
          <w:sz w:val="24"/>
          <w:lang w:val="en-US"/>
        </w:rPr>
        <w:t xml:space="preserve">Collective </w:t>
      </w:r>
      <w:r w:rsidRPr="0087591A">
        <w:rPr>
          <w:b/>
          <w:color w:val="2F2F2F"/>
          <w:sz w:val="24"/>
          <w:lang w:val="en-US"/>
        </w:rPr>
        <w:t xml:space="preserve">Security </w:t>
      </w:r>
      <w:r w:rsidRPr="0087591A">
        <w:rPr>
          <w:b/>
          <w:color w:val="363636"/>
          <w:sz w:val="24"/>
          <w:lang w:val="en-US"/>
        </w:rPr>
        <w:t xml:space="preserve">Treaty </w:t>
      </w:r>
      <w:r w:rsidRPr="0087591A">
        <w:rPr>
          <w:b/>
          <w:color w:val="282828"/>
          <w:sz w:val="24"/>
          <w:lang w:val="en-US"/>
        </w:rPr>
        <w:t>Organization</w:t>
      </w:r>
    </w:p>
    <w:p w14:paraId="1A79DEFF" w14:textId="77777777" w:rsidR="00D61849" w:rsidRPr="0087591A" w:rsidRDefault="00D61849">
      <w:pPr>
        <w:pStyle w:val="BodyText"/>
        <w:rPr>
          <w:b/>
          <w:sz w:val="26"/>
          <w:lang w:val="en-US"/>
        </w:rPr>
      </w:pPr>
    </w:p>
    <w:p w14:paraId="3082CFDF" w14:textId="77777777" w:rsidR="004172C9" w:rsidRDefault="0087591A" w:rsidP="004172C9">
      <w:pPr>
        <w:pStyle w:val="BodyText"/>
        <w:spacing w:before="7"/>
        <w:ind w:firstLine="720"/>
        <w:rPr>
          <w:sz w:val="23"/>
          <w:lang w:val="en-US"/>
        </w:rPr>
      </w:pPr>
      <w:r w:rsidRPr="004172C9">
        <w:rPr>
          <w:sz w:val="23"/>
          <w:lang w:val="en-US"/>
        </w:rPr>
        <w:t>The Secretary-General of the United Nations and the Secretary</w:t>
      </w:r>
      <w:r w:rsidR="009A5E9F" w:rsidRPr="004172C9">
        <w:rPr>
          <w:sz w:val="23"/>
          <w:lang w:val="en-US"/>
        </w:rPr>
        <w:t xml:space="preserve"> </w:t>
      </w:r>
      <w:r w:rsidRPr="004172C9">
        <w:rPr>
          <w:sz w:val="23"/>
          <w:lang w:val="en-US"/>
        </w:rPr>
        <w:t xml:space="preserve">General </w:t>
      </w:r>
    </w:p>
    <w:p w14:paraId="6FA7E563" w14:textId="77777777" w:rsidR="004172C9" w:rsidRDefault="0087591A" w:rsidP="004172C9">
      <w:pPr>
        <w:pStyle w:val="BodyText"/>
        <w:spacing w:before="7"/>
        <w:rPr>
          <w:sz w:val="23"/>
          <w:lang w:val="en-US"/>
        </w:rPr>
      </w:pPr>
      <w:r w:rsidRPr="004172C9">
        <w:rPr>
          <w:sz w:val="23"/>
          <w:lang w:val="en-US"/>
        </w:rPr>
        <w:t xml:space="preserve">of the Collective Security Treaty Organization </w:t>
      </w:r>
      <w:r w:rsidR="009A5E9F" w:rsidRPr="004172C9">
        <w:rPr>
          <w:sz w:val="23"/>
          <w:lang w:val="en-US"/>
        </w:rPr>
        <w:t xml:space="preserve">welcome the </w:t>
      </w:r>
      <w:r w:rsidR="00E13B35" w:rsidRPr="004172C9">
        <w:rPr>
          <w:sz w:val="23"/>
          <w:lang w:val="en-US"/>
        </w:rPr>
        <w:t xml:space="preserve">steady </w:t>
      </w:r>
      <w:r w:rsidR="009A5E9F" w:rsidRPr="004172C9">
        <w:rPr>
          <w:sz w:val="23"/>
          <w:lang w:val="en-US"/>
        </w:rPr>
        <w:t xml:space="preserve">progress </w:t>
      </w:r>
      <w:r w:rsidR="00E13B35" w:rsidRPr="004172C9">
        <w:rPr>
          <w:sz w:val="23"/>
          <w:lang w:val="en-US"/>
        </w:rPr>
        <w:t xml:space="preserve">and </w:t>
      </w:r>
    </w:p>
    <w:p w14:paraId="3FB3FBC1" w14:textId="77777777" w:rsidR="00541339" w:rsidRDefault="00E13B35" w:rsidP="004172C9">
      <w:pPr>
        <w:pStyle w:val="BodyText"/>
        <w:spacing w:before="7"/>
        <w:rPr>
          <w:sz w:val="23"/>
          <w:lang w:val="en-US"/>
        </w:rPr>
      </w:pPr>
      <w:r w:rsidRPr="004172C9">
        <w:rPr>
          <w:sz w:val="23"/>
          <w:lang w:val="en-US"/>
        </w:rPr>
        <w:t xml:space="preserve">positive dynamic </w:t>
      </w:r>
      <w:r w:rsidR="009A5E9F" w:rsidRPr="004172C9">
        <w:rPr>
          <w:sz w:val="23"/>
          <w:lang w:val="en-US"/>
        </w:rPr>
        <w:t>in</w:t>
      </w:r>
      <w:r w:rsidRPr="004172C9">
        <w:rPr>
          <w:sz w:val="23"/>
          <w:lang w:val="en-US"/>
        </w:rPr>
        <w:t xml:space="preserve"> the</w:t>
      </w:r>
      <w:r w:rsidR="009A5E9F" w:rsidRPr="004172C9">
        <w:rPr>
          <w:sz w:val="23"/>
          <w:lang w:val="en-US"/>
        </w:rPr>
        <w:t xml:space="preserve"> strengthening of relations between the </w:t>
      </w:r>
      <w:r w:rsidRPr="004172C9">
        <w:rPr>
          <w:sz w:val="23"/>
          <w:lang w:val="en-US"/>
        </w:rPr>
        <w:t xml:space="preserve">Secretariats of the </w:t>
      </w:r>
      <w:r w:rsidR="009A5E9F" w:rsidRPr="004172C9">
        <w:rPr>
          <w:sz w:val="23"/>
          <w:lang w:val="en-US"/>
        </w:rPr>
        <w:t xml:space="preserve">two Organizations </w:t>
      </w:r>
      <w:r w:rsidR="0087591A" w:rsidRPr="004172C9">
        <w:rPr>
          <w:sz w:val="23"/>
          <w:lang w:val="en-US"/>
        </w:rPr>
        <w:t>in the 10 years since the</w:t>
      </w:r>
      <w:r w:rsidR="009A5E9F" w:rsidRPr="004172C9">
        <w:rPr>
          <w:sz w:val="23"/>
          <w:lang w:val="en-US"/>
        </w:rPr>
        <w:t xml:space="preserve"> signing of </w:t>
      </w:r>
      <w:r w:rsidR="0060610E" w:rsidRPr="004172C9">
        <w:rPr>
          <w:sz w:val="23"/>
          <w:lang w:val="en-US"/>
        </w:rPr>
        <w:t>a</w:t>
      </w:r>
      <w:r w:rsidR="009A5E9F" w:rsidRPr="004172C9">
        <w:rPr>
          <w:sz w:val="23"/>
          <w:lang w:val="en-US"/>
        </w:rPr>
        <w:t xml:space="preserve"> </w:t>
      </w:r>
      <w:r w:rsidR="0087591A" w:rsidRPr="004172C9">
        <w:rPr>
          <w:sz w:val="23"/>
          <w:lang w:val="en-US"/>
        </w:rPr>
        <w:t xml:space="preserve">Joint Declaration on Cooperation. </w:t>
      </w:r>
      <w:r w:rsidR="004172C9" w:rsidRPr="004172C9">
        <w:rPr>
          <w:sz w:val="23"/>
          <w:lang w:val="en-US"/>
        </w:rPr>
        <w:t xml:space="preserve"> </w:t>
      </w:r>
    </w:p>
    <w:p w14:paraId="446AE28A" w14:textId="1CB0A4EE" w:rsidR="004172C9" w:rsidRDefault="0087591A" w:rsidP="004172C9">
      <w:pPr>
        <w:pStyle w:val="BodyText"/>
        <w:spacing w:before="7"/>
        <w:rPr>
          <w:sz w:val="23"/>
          <w:lang w:val="en-US"/>
        </w:rPr>
      </w:pPr>
      <w:r w:rsidRPr="004172C9">
        <w:rPr>
          <w:sz w:val="23"/>
          <w:lang w:val="en-US"/>
        </w:rPr>
        <w:t>They</w:t>
      </w:r>
      <w:r w:rsidR="00E13B35" w:rsidRPr="004172C9">
        <w:rPr>
          <w:sz w:val="23"/>
          <w:lang w:val="en-US"/>
        </w:rPr>
        <w:t xml:space="preserve"> note</w:t>
      </w:r>
      <w:r w:rsidR="00880152" w:rsidRPr="004172C9">
        <w:rPr>
          <w:sz w:val="23"/>
          <w:lang w:val="en-US"/>
        </w:rPr>
        <w:t xml:space="preserve"> </w:t>
      </w:r>
      <w:proofErr w:type="gramStart"/>
      <w:r w:rsidR="00880152" w:rsidRPr="004172C9">
        <w:rPr>
          <w:sz w:val="23"/>
          <w:lang w:val="en-US"/>
        </w:rPr>
        <w:t>in particular</w:t>
      </w:r>
      <w:r w:rsidR="00E13B35" w:rsidRPr="004172C9">
        <w:rPr>
          <w:sz w:val="23"/>
          <w:lang w:val="en-US"/>
        </w:rPr>
        <w:t xml:space="preserve"> the</w:t>
      </w:r>
      <w:proofErr w:type="gramEnd"/>
      <w:r w:rsidR="00E13B35" w:rsidRPr="004172C9">
        <w:rPr>
          <w:sz w:val="23"/>
          <w:lang w:val="en-US"/>
        </w:rPr>
        <w:t xml:space="preserve"> </w:t>
      </w:r>
      <w:r w:rsidR="00725493" w:rsidRPr="004172C9">
        <w:rPr>
          <w:sz w:val="23"/>
          <w:lang w:val="en-US"/>
        </w:rPr>
        <w:t>importance</w:t>
      </w:r>
      <w:r w:rsidR="00E13B35" w:rsidRPr="004172C9">
        <w:rPr>
          <w:sz w:val="23"/>
          <w:lang w:val="en-US"/>
        </w:rPr>
        <w:t xml:space="preserve"> of cooperation</w:t>
      </w:r>
      <w:r w:rsidR="00880152" w:rsidRPr="004172C9">
        <w:rPr>
          <w:sz w:val="23"/>
          <w:lang w:val="en-US"/>
        </w:rPr>
        <w:t xml:space="preserve">, </w:t>
      </w:r>
      <w:r w:rsidR="002749BC" w:rsidRPr="004172C9">
        <w:rPr>
          <w:sz w:val="23"/>
          <w:lang w:val="en-US"/>
        </w:rPr>
        <w:t xml:space="preserve">in accordance with </w:t>
      </w:r>
      <w:r w:rsidR="00E13B35" w:rsidRPr="004172C9">
        <w:rPr>
          <w:sz w:val="23"/>
          <w:lang w:val="en-US"/>
        </w:rPr>
        <w:t>the</w:t>
      </w:r>
      <w:r w:rsidR="00880152" w:rsidRPr="004172C9">
        <w:rPr>
          <w:sz w:val="23"/>
          <w:lang w:val="en-US"/>
        </w:rPr>
        <w:t xml:space="preserve"> </w:t>
      </w:r>
      <w:r w:rsidR="0060610E" w:rsidRPr="004172C9">
        <w:rPr>
          <w:sz w:val="23"/>
          <w:lang w:val="en-US"/>
        </w:rPr>
        <w:t xml:space="preserve">principles </w:t>
      </w:r>
    </w:p>
    <w:p w14:paraId="506C9AD4" w14:textId="7DDA8D47" w:rsidR="00D61849" w:rsidRDefault="0060610E" w:rsidP="004172C9">
      <w:pPr>
        <w:pStyle w:val="BodyText"/>
        <w:spacing w:before="7"/>
        <w:rPr>
          <w:sz w:val="23"/>
          <w:lang w:val="en-US"/>
        </w:rPr>
      </w:pPr>
      <w:r w:rsidRPr="004172C9">
        <w:rPr>
          <w:sz w:val="23"/>
          <w:lang w:val="en-US"/>
        </w:rPr>
        <w:t xml:space="preserve">of the </w:t>
      </w:r>
      <w:r w:rsidR="002749BC" w:rsidRPr="004172C9">
        <w:rPr>
          <w:sz w:val="23"/>
          <w:lang w:val="en-US"/>
        </w:rPr>
        <w:t xml:space="preserve">United Nations Charter </w:t>
      </w:r>
      <w:r w:rsidR="00E13B35" w:rsidRPr="004172C9">
        <w:rPr>
          <w:sz w:val="23"/>
          <w:lang w:val="en-US"/>
        </w:rPr>
        <w:t xml:space="preserve">and </w:t>
      </w:r>
      <w:r w:rsidR="0087591A" w:rsidRPr="004172C9">
        <w:rPr>
          <w:sz w:val="23"/>
          <w:lang w:val="en-US"/>
        </w:rPr>
        <w:t>international law</w:t>
      </w:r>
      <w:r w:rsidR="00E13B35" w:rsidRPr="004172C9">
        <w:rPr>
          <w:sz w:val="23"/>
          <w:lang w:val="en-US"/>
        </w:rPr>
        <w:t>,</w:t>
      </w:r>
      <w:r w:rsidR="0087591A" w:rsidRPr="004172C9">
        <w:rPr>
          <w:sz w:val="23"/>
          <w:lang w:val="en-US"/>
        </w:rPr>
        <w:t xml:space="preserve"> </w:t>
      </w:r>
      <w:r w:rsidR="00AA0E18" w:rsidRPr="004172C9">
        <w:rPr>
          <w:sz w:val="23"/>
          <w:lang w:val="en-US"/>
        </w:rPr>
        <w:t xml:space="preserve">to </w:t>
      </w:r>
      <w:r w:rsidRPr="004172C9">
        <w:rPr>
          <w:sz w:val="23"/>
          <w:lang w:val="en-US"/>
        </w:rPr>
        <w:t>adv</w:t>
      </w:r>
      <w:r w:rsidR="00AA0E18" w:rsidRPr="004172C9">
        <w:rPr>
          <w:sz w:val="23"/>
          <w:lang w:val="en-US"/>
        </w:rPr>
        <w:t xml:space="preserve">ance </w:t>
      </w:r>
      <w:r w:rsidR="0087591A" w:rsidRPr="004172C9">
        <w:rPr>
          <w:sz w:val="23"/>
          <w:lang w:val="en-US"/>
        </w:rPr>
        <w:t xml:space="preserve">global and regional </w:t>
      </w:r>
      <w:r w:rsidR="00880152" w:rsidRPr="004172C9">
        <w:rPr>
          <w:sz w:val="23"/>
          <w:lang w:val="en-US"/>
        </w:rPr>
        <w:t xml:space="preserve">peace and </w:t>
      </w:r>
      <w:r w:rsidR="0087591A" w:rsidRPr="004172C9">
        <w:rPr>
          <w:sz w:val="23"/>
          <w:lang w:val="en-US"/>
        </w:rPr>
        <w:t>security.</w:t>
      </w:r>
    </w:p>
    <w:p w14:paraId="1E32DE82" w14:textId="77777777" w:rsidR="004172C9" w:rsidRPr="004172C9" w:rsidRDefault="004172C9" w:rsidP="004172C9">
      <w:pPr>
        <w:pStyle w:val="BodyText"/>
        <w:spacing w:before="7"/>
        <w:rPr>
          <w:sz w:val="23"/>
          <w:lang w:val="en-US"/>
        </w:rPr>
      </w:pPr>
    </w:p>
    <w:p w14:paraId="0EB29B90" w14:textId="77777777" w:rsidR="004172C9" w:rsidRDefault="00880152" w:rsidP="004172C9">
      <w:pPr>
        <w:pStyle w:val="BodyText"/>
        <w:spacing w:before="7"/>
        <w:ind w:firstLine="720"/>
        <w:rPr>
          <w:sz w:val="23"/>
          <w:lang w:val="en-US"/>
        </w:rPr>
      </w:pPr>
      <w:r w:rsidRPr="004172C9">
        <w:rPr>
          <w:sz w:val="23"/>
          <w:lang w:val="en-US"/>
        </w:rPr>
        <w:t xml:space="preserve">Since </w:t>
      </w:r>
      <w:r w:rsidR="00E11434" w:rsidRPr="004172C9">
        <w:rPr>
          <w:sz w:val="23"/>
          <w:lang w:val="en-US"/>
        </w:rPr>
        <w:t xml:space="preserve">the </w:t>
      </w:r>
      <w:r w:rsidRPr="004172C9">
        <w:rPr>
          <w:sz w:val="23"/>
          <w:lang w:val="en-US"/>
        </w:rPr>
        <w:t>signing of the Joint Declaration in March 2010,</w:t>
      </w:r>
      <w:r w:rsidR="0087591A" w:rsidRPr="004172C9">
        <w:rPr>
          <w:sz w:val="23"/>
          <w:lang w:val="en-US"/>
        </w:rPr>
        <w:t xml:space="preserve"> </w:t>
      </w:r>
      <w:r w:rsidRPr="004172C9">
        <w:rPr>
          <w:sz w:val="23"/>
          <w:lang w:val="en-US"/>
        </w:rPr>
        <w:t xml:space="preserve">cooperation between </w:t>
      </w:r>
    </w:p>
    <w:p w14:paraId="53D3E1FD" w14:textId="77777777" w:rsidR="00541339" w:rsidRDefault="00880152" w:rsidP="004172C9">
      <w:pPr>
        <w:pStyle w:val="BodyText"/>
        <w:spacing w:before="7"/>
        <w:rPr>
          <w:sz w:val="23"/>
          <w:lang w:val="en-US"/>
        </w:rPr>
      </w:pPr>
      <w:r w:rsidRPr="004172C9">
        <w:rPr>
          <w:sz w:val="23"/>
          <w:lang w:val="en-US"/>
        </w:rPr>
        <w:t xml:space="preserve">the two Organizations </w:t>
      </w:r>
      <w:r w:rsidR="0087591A" w:rsidRPr="004172C9">
        <w:rPr>
          <w:sz w:val="23"/>
          <w:lang w:val="en-US"/>
        </w:rPr>
        <w:t xml:space="preserve">has been </w:t>
      </w:r>
      <w:r w:rsidRPr="004172C9">
        <w:rPr>
          <w:sz w:val="23"/>
          <w:lang w:val="en-US"/>
        </w:rPr>
        <w:t xml:space="preserve">enhanced </w:t>
      </w:r>
      <w:r w:rsidR="0087591A" w:rsidRPr="004172C9">
        <w:rPr>
          <w:sz w:val="23"/>
          <w:lang w:val="en-US"/>
        </w:rPr>
        <w:t xml:space="preserve">by Memoranda of Understanding and Protocols </w:t>
      </w:r>
    </w:p>
    <w:p w14:paraId="5BFD3A98" w14:textId="76CDE4EA" w:rsidR="004172C9" w:rsidRDefault="0087591A" w:rsidP="004172C9">
      <w:pPr>
        <w:pStyle w:val="BodyText"/>
        <w:spacing w:before="7"/>
        <w:rPr>
          <w:sz w:val="23"/>
          <w:lang w:val="en-US"/>
        </w:rPr>
      </w:pPr>
      <w:r w:rsidRPr="004172C9">
        <w:rPr>
          <w:sz w:val="23"/>
          <w:lang w:val="en-US"/>
        </w:rPr>
        <w:t>on Cooperation between the Secretariat</w:t>
      </w:r>
      <w:r w:rsidR="002749BC" w:rsidRPr="004172C9">
        <w:rPr>
          <w:sz w:val="23"/>
          <w:lang w:val="en-US"/>
        </w:rPr>
        <w:t xml:space="preserve"> of the Collective Security Treaty Organization</w:t>
      </w:r>
      <w:r w:rsidRPr="004172C9">
        <w:rPr>
          <w:sz w:val="23"/>
          <w:lang w:val="en-US"/>
        </w:rPr>
        <w:t xml:space="preserve"> </w:t>
      </w:r>
    </w:p>
    <w:p w14:paraId="6D8C646C" w14:textId="47FEC876" w:rsidR="00541339" w:rsidRDefault="0087591A" w:rsidP="004172C9">
      <w:pPr>
        <w:pStyle w:val="BodyText"/>
        <w:spacing w:before="7"/>
        <w:rPr>
          <w:sz w:val="23"/>
          <w:lang w:val="en-US"/>
        </w:rPr>
      </w:pPr>
      <w:r w:rsidRPr="004172C9">
        <w:rPr>
          <w:sz w:val="23"/>
          <w:lang w:val="en-US"/>
        </w:rPr>
        <w:t>and U</w:t>
      </w:r>
      <w:r w:rsidR="002749BC" w:rsidRPr="004172C9">
        <w:rPr>
          <w:sz w:val="23"/>
          <w:lang w:val="en-US"/>
        </w:rPr>
        <w:t xml:space="preserve">nited </w:t>
      </w:r>
      <w:r w:rsidRPr="004172C9">
        <w:rPr>
          <w:sz w:val="23"/>
          <w:lang w:val="en-US"/>
        </w:rPr>
        <w:t>N</w:t>
      </w:r>
      <w:r w:rsidR="002749BC" w:rsidRPr="004172C9">
        <w:rPr>
          <w:sz w:val="23"/>
          <w:lang w:val="en-US"/>
        </w:rPr>
        <w:t>ations</w:t>
      </w:r>
      <w:r w:rsidRPr="004172C9">
        <w:rPr>
          <w:sz w:val="23"/>
          <w:lang w:val="en-US"/>
        </w:rPr>
        <w:t xml:space="preserve"> </w:t>
      </w:r>
      <w:r w:rsidR="000E1878" w:rsidRPr="004172C9">
        <w:rPr>
          <w:sz w:val="23"/>
          <w:lang w:val="en-US"/>
        </w:rPr>
        <w:t>entities</w:t>
      </w:r>
      <w:r w:rsidR="00541339">
        <w:rPr>
          <w:sz w:val="23"/>
          <w:lang w:val="en-US"/>
        </w:rPr>
        <w:t>,</w:t>
      </w:r>
      <w:r w:rsidR="00E11434" w:rsidRPr="004172C9">
        <w:rPr>
          <w:sz w:val="23"/>
          <w:lang w:val="en-US"/>
        </w:rPr>
        <w:t xml:space="preserve"> </w:t>
      </w:r>
      <w:r w:rsidRPr="004172C9">
        <w:rPr>
          <w:sz w:val="23"/>
          <w:lang w:val="en-US"/>
        </w:rPr>
        <w:t xml:space="preserve">such as the Counter-Terrorism Committee Executive </w:t>
      </w:r>
    </w:p>
    <w:p w14:paraId="0CB7E8EC" w14:textId="77777777" w:rsidR="00541339" w:rsidRDefault="0087591A" w:rsidP="004172C9">
      <w:pPr>
        <w:pStyle w:val="BodyText"/>
        <w:spacing w:before="7"/>
        <w:rPr>
          <w:sz w:val="23"/>
          <w:lang w:val="en-US"/>
        </w:rPr>
      </w:pPr>
      <w:r w:rsidRPr="004172C9">
        <w:rPr>
          <w:sz w:val="23"/>
          <w:lang w:val="en-US"/>
        </w:rPr>
        <w:t xml:space="preserve">Directorate, the </w:t>
      </w:r>
      <w:r w:rsidR="00932946" w:rsidRPr="004172C9">
        <w:rPr>
          <w:sz w:val="23"/>
          <w:lang w:val="en-US"/>
        </w:rPr>
        <w:t xml:space="preserve">United Nations </w:t>
      </w:r>
      <w:r w:rsidRPr="004172C9">
        <w:rPr>
          <w:sz w:val="23"/>
          <w:lang w:val="en-US"/>
        </w:rPr>
        <w:t xml:space="preserve">Office on Drugs and Crime, the </w:t>
      </w:r>
      <w:r w:rsidR="00AA0E18" w:rsidRPr="004172C9">
        <w:rPr>
          <w:sz w:val="23"/>
          <w:lang w:val="en-US"/>
        </w:rPr>
        <w:t xml:space="preserve">United </w:t>
      </w:r>
      <w:r w:rsidR="002749BC" w:rsidRPr="004172C9">
        <w:rPr>
          <w:sz w:val="23"/>
          <w:lang w:val="en-US"/>
        </w:rPr>
        <w:t>N</w:t>
      </w:r>
      <w:r w:rsidR="00AA0E18" w:rsidRPr="004172C9">
        <w:rPr>
          <w:sz w:val="23"/>
          <w:lang w:val="en-US"/>
        </w:rPr>
        <w:t xml:space="preserve">ations </w:t>
      </w:r>
      <w:r w:rsidRPr="004172C9">
        <w:rPr>
          <w:sz w:val="23"/>
          <w:lang w:val="en-US"/>
        </w:rPr>
        <w:t>Office</w:t>
      </w:r>
      <w:r w:rsidR="004172C9">
        <w:rPr>
          <w:sz w:val="23"/>
          <w:lang w:val="en-US"/>
        </w:rPr>
        <w:t xml:space="preserve"> </w:t>
      </w:r>
    </w:p>
    <w:p w14:paraId="25BFCF88" w14:textId="77777777" w:rsidR="001C4C8A" w:rsidRDefault="0087591A" w:rsidP="004172C9">
      <w:pPr>
        <w:pStyle w:val="BodyText"/>
        <w:spacing w:before="7"/>
        <w:rPr>
          <w:sz w:val="23"/>
          <w:lang w:val="en-US"/>
        </w:rPr>
      </w:pPr>
      <w:r w:rsidRPr="004172C9">
        <w:rPr>
          <w:sz w:val="23"/>
          <w:lang w:val="en-US"/>
        </w:rPr>
        <w:t>of Counter-Terrorism, the Office of the United Nations High Commissioner for Refugees</w:t>
      </w:r>
      <w:r w:rsidR="00E11434" w:rsidRPr="004172C9">
        <w:rPr>
          <w:sz w:val="23"/>
          <w:lang w:val="en-US"/>
        </w:rPr>
        <w:t>,</w:t>
      </w:r>
      <w:r w:rsidRPr="004172C9">
        <w:rPr>
          <w:sz w:val="23"/>
          <w:lang w:val="en-US"/>
        </w:rPr>
        <w:t xml:space="preserve"> and the Department of Peace</w:t>
      </w:r>
      <w:r w:rsidR="00E13B35" w:rsidRPr="004172C9">
        <w:rPr>
          <w:sz w:val="23"/>
          <w:lang w:val="en-US"/>
        </w:rPr>
        <w:t xml:space="preserve"> Operations</w:t>
      </w:r>
      <w:r w:rsidRPr="004172C9">
        <w:rPr>
          <w:sz w:val="23"/>
          <w:lang w:val="en-US"/>
        </w:rPr>
        <w:t xml:space="preserve">. </w:t>
      </w:r>
      <w:r w:rsidR="004172C9">
        <w:rPr>
          <w:sz w:val="23"/>
          <w:lang w:val="en-US"/>
        </w:rPr>
        <w:t xml:space="preserve"> </w:t>
      </w:r>
      <w:r w:rsidR="0060610E" w:rsidRPr="004172C9">
        <w:rPr>
          <w:sz w:val="23"/>
          <w:lang w:val="en-US"/>
        </w:rPr>
        <w:t>B</w:t>
      </w:r>
      <w:r w:rsidR="00E11434" w:rsidRPr="004172C9">
        <w:rPr>
          <w:sz w:val="23"/>
          <w:lang w:val="en-US"/>
        </w:rPr>
        <w:t>i</w:t>
      </w:r>
      <w:r w:rsidR="006074B8" w:rsidRPr="004172C9">
        <w:rPr>
          <w:sz w:val="23"/>
          <w:lang w:val="en-US"/>
        </w:rPr>
        <w:t>ennial</w:t>
      </w:r>
      <w:r w:rsidR="00E11434" w:rsidRPr="004172C9">
        <w:rPr>
          <w:sz w:val="23"/>
          <w:lang w:val="en-US"/>
        </w:rPr>
        <w:t xml:space="preserve"> </w:t>
      </w:r>
      <w:r w:rsidRPr="004172C9">
        <w:rPr>
          <w:sz w:val="23"/>
          <w:lang w:val="en-US"/>
        </w:rPr>
        <w:t>resolutions of the U</w:t>
      </w:r>
      <w:r w:rsidR="002749BC" w:rsidRPr="004172C9">
        <w:rPr>
          <w:sz w:val="23"/>
          <w:lang w:val="en-US"/>
        </w:rPr>
        <w:t xml:space="preserve">nited </w:t>
      </w:r>
      <w:r w:rsidRPr="004172C9">
        <w:rPr>
          <w:sz w:val="23"/>
          <w:lang w:val="en-US"/>
        </w:rPr>
        <w:t>N</w:t>
      </w:r>
      <w:r w:rsidR="002749BC" w:rsidRPr="004172C9">
        <w:rPr>
          <w:sz w:val="23"/>
          <w:lang w:val="en-US"/>
        </w:rPr>
        <w:t>ations</w:t>
      </w:r>
      <w:r w:rsidRPr="004172C9">
        <w:rPr>
          <w:sz w:val="23"/>
          <w:lang w:val="en-US"/>
        </w:rPr>
        <w:t xml:space="preserve"> </w:t>
      </w:r>
    </w:p>
    <w:p w14:paraId="717C87B6" w14:textId="135E5A6D" w:rsidR="00D61849" w:rsidRPr="004172C9" w:rsidRDefault="0087591A" w:rsidP="004172C9">
      <w:pPr>
        <w:pStyle w:val="BodyText"/>
        <w:spacing w:before="7"/>
        <w:rPr>
          <w:sz w:val="23"/>
          <w:lang w:val="en-US"/>
        </w:rPr>
      </w:pPr>
      <w:r w:rsidRPr="004172C9">
        <w:rPr>
          <w:sz w:val="23"/>
          <w:lang w:val="en-US"/>
        </w:rPr>
        <w:t>General Assembly</w:t>
      </w:r>
      <w:r w:rsidR="00E11434" w:rsidRPr="004172C9">
        <w:rPr>
          <w:sz w:val="23"/>
          <w:lang w:val="en-US"/>
        </w:rPr>
        <w:t xml:space="preserve"> </w:t>
      </w:r>
      <w:r w:rsidR="00683963" w:rsidRPr="004172C9">
        <w:rPr>
          <w:sz w:val="23"/>
          <w:lang w:val="en-US"/>
        </w:rPr>
        <w:t>welcome and note with appreciation</w:t>
      </w:r>
      <w:r w:rsidRPr="004172C9">
        <w:rPr>
          <w:sz w:val="23"/>
          <w:lang w:val="en-US"/>
        </w:rPr>
        <w:t xml:space="preserve"> th</w:t>
      </w:r>
      <w:r w:rsidR="0060610E" w:rsidRPr="004172C9">
        <w:rPr>
          <w:sz w:val="23"/>
          <w:lang w:val="en-US"/>
        </w:rPr>
        <w:t>is relationship</w:t>
      </w:r>
      <w:r w:rsidRPr="004172C9">
        <w:rPr>
          <w:sz w:val="23"/>
          <w:lang w:val="en-US"/>
        </w:rPr>
        <w:t>.</w:t>
      </w:r>
    </w:p>
    <w:p w14:paraId="2579ACEC" w14:textId="77777777" w:rsidR="004172C9" w:rsidRDefault="004172C9" w:rsidP="004172C9">
      <w:pPr>
        <w:pStyle w:val="BodyText"/>
        <w:spacing w:before="7"/>
        <w:rPr>
          <w:sz w:val="23"/>
          <w:lang w:val="en-US"/>
        </w:rPr>
      </w:pPr>
    </w:p>
    <w:p w14:paraId="420A03BC" w14:textId="77777777" w:rsidR="004172C9" w:rsidRDefault="00E13B35" w:rsidP="004172C9">
      <w:pPr>
        <w:pStyle w:val="BodyText"/>
        <w:spacing w:before="7"/>
        <w:ind w:firstLine="720"/>
        <w:rPr>
          <w:sz w:val="23"/>
          <w:lang w:val="en-US"/>
        </w:rPr>
      </w:pPr>
      <w:r w:rsidRPr="004172C9">
        <w:rPr>
          <w:sz w:val="23"/>
          <w:lang w:val="en-US"/>
        </w:rPr>
        <w:t xml:space="preserve">As the international community commemorates the </w:t>
      </w:r>
      <w:r w:rsidR="0087591A" w:rsidRPr="004172C9">
        <w:rPr>
          <w:sz w:val="23"/>
          <w:lang w:val="en-US"/>
        </w:rPr>
        <w:t xml:space="preserve">75th </w:t>
      </w:r>
      <w:r w:rsidR="002749BC" w:rsidRPr="004172C9">
        <w:rPr>
          <w:sz w:val="23"/>
          <w:lang w:val="en-US"/>
        </w:rPr>
        <w:t>a</w:t>
      </w:r>
      <w:r w:rsidR="0087591A" w:rsidRPr="004172C9">
        <w:rPr>
          <w:sz w:val="23"/>
          <w:lang w:val="en-US"/>
        </w:rPr>
        <w:t xml:space="preserve">nniversary of the </w:t>
      </w:r>
    </w:p>
    <w:p w14:paraId="516F4302" w14:textId="5D24186E" w:rsidR="00D61849" w:rsidRPr="004172C9" w:rsidRDefault="0087591A" w:rsidP="00541339">
      <w:pPr>
        <w:pStyle w:val="BodyText"/>
        <w:spacing w:before="7"/>
        <w:rPr>
          <w:sz w:val="23"/>
          <w:lang w:val="en-US"/>
        </w:rPr>
      </w:pPr>
      <w:r w:rsidRPr="004172C9">
        <w:rPr>
          <w:sz w:val="23"/>
          <w:lang w:val="en-US"/>
        </w:rPr>
        <w:t>United Nations, the Secretar</w:t>
      </w:r>
      <w:r w:rsidR="005140D9" w:rsidRPr="004172C9">
        <w:rPr>
          <w:sz w:val="23"/>
          <w:lang w:val="en-US"/>
        </w:rPr>
        <w:t>ies</w:t>
      </w:r>
      <w:r w:rsidRPr="004172C9">
        <w:rPr>
          <w:sz w:val="23"/>
          <w:lang w:val="en-US"/>
        </w:rPr>
        <w:t>-General</w:t>
      </w:r>
      <w:r w:rsidR="00E13B35" w:rsidRPr="004172C9">
        <w:rPr>
          <w:sz w:val="23"/>
          <w:lang w:val="en-US"/>
        </w:rPr>
        <w:t xml:space="preserve"> </w:t>
      </w:r>
      <w:r w:rsidRPr="004172C9">
        <w:rPr>
          <w:sz w:val="23"/>
          <w:lang w:val="en-US"/>
        </w:rPr>
        <w:t xml:space="preserve">reiterate their strong commitment to the Joint Declaration and their intention to further enhance </w:t>
      </w:r>
      <w:r w:rsidR="00725493" w:rsidRPr="004172C9">
        <w:rPr>
          <w:sz w:val="23"/>
          <w:lang w:val="en-US"/>
        </w:rPr>
        <w:t xml:space="preserve">the </w:t>
      </w:r>
      <w:r w:rsidR="00880152" w:rsidRPr="004172C9">
        <w:rPr>
          <w:sz w:val="23"/>
          <w:lang w:val="en-US"/>
        </w:rPr>
        <w:t>scope of cooperation at all levels</w:t>
      </w:r>
      <w:r w:rsidR="00263F70" w:rsidRPr="004172C9">
        <w:rPr>
          <w:sz w:val="23"/>
          <w:lang w:val="en-US"/>
        </w:rPr>
        <w:t xml:space="preserve">, including in </w:t>
      </w:r>
      <w:r w:rsidR="00725493" w:rsidRPr="004172C9">
        <w:rPr>
          <w:sz w:val="23"/>
          <w:lang w:val="en-US"/>
        </w:rPr>
        <w:t>key</w:t>
      </w:r>
      <w:r w:rsidR="00263F70" w:rsidRPr="004172C9">
        <w:rPr>
          <w:sz w:val="23"/>
          <w:lang w:val="en-US"/>
        </w:rPr>
        <w:t xml:space="preserve"> areas </w:t>
      </w:r>
      <w:r w:rsidR="0060610E" w:rsidRPr="004172C9">
        <w:rPr>
          <w:sz w:val="23"/>
          <w:lang w:val="en-US"/>
        </w:rPr>
        <w:t>such as</w:t>
      </w:r>
      <w:r w:rsidR="00263F70" w:rsidRPr="004172C9">
        <w:rPr>
          <w:sz w:val="23"/>
          <w:lang w:val="en-US"/>
        </w:rPr>
        <w:t xml:space="preserve"> early warning, conflict prevention and </w:t>
      </w:r>
      <w:proofErr w:type="spellStart"/>
      <w:r w:rsidR="00263F70" w:rsidRPr="004172C9">
        <w:rPr>
          <w:sz w:val="23"/>
          <w:lang w:val="en-US"/>
        </w:rPr>
        <w:t>resolutionpeacekeeping</w:t>
      </w:r>
      <w:proofErr w:type="spellEnd"/>
      <w:r w:rsidR="00263F70" w:rsidRPr="004172C9">
        <w:rPr>
          <w:sz w:val="23"/>
          <w:lang w:val="en-US"/>
        </w:rPr>
        <w:t xml:space="preserve">, </w:t>
      </w:r>
      <w:r w:rsidR="00AA0E18" w:rsidRPr="004172C9">
        <w:rPr>
          <w:sz w:val="23"/>
          <w:lang w:val="en-US"/>
        </w:rPr>
        <w:t xml:space="preserve">preventing and countering </w:t>
      </w:r>
      <w:r w:rsidR="00263F70" w:rsidRPr="004172C9">
        <w:rPr>
          <w:sz w:val="23"/>
          <w:lang w:val="en-US"/>
        </w:rPr>
        <w:t xml:space="preserve">terrorism, </w:t>
      </w:r>
      <w:r w:rsidR="00615654" w:rsidRPr="004172C9">
        <w:rPr>
          <w:sz w:val="23"/>
          <w:lang w:val="en-US"/>
        </w:rPr>
        <w:t xml:space="preserve">the </w:t>
      </w:r>
      <w:r w:rsidR="00263F70" w:rsidRPr="004172C9">
        <w:rPr>
          <w:sz w:val="23"/>
          <w:lang w:val="en-US"/>
        </w:rPr>
        <w:t>fight against international crime</w:t>
      </w:r>
      <w:r w:rsidR="00880152" w:rsidRPr="004172C9">
        <w:rPr>
          <w:sz w:val="23"/>
          <w:lang w:val="en-US"/>
        </w:rPr>
        <w:t xml:space="preserve"> and</w:t>
      </w:r>
      <w:r w:rsidR="00263F70" w:rsidRPr="004172C9">
        <w:rPr>
          <w:sz w:val="23"/>
          <w:lang w:val="en-US"/>
        </w:rPr>
        <w:t xml:space="preserve"> </w:t>
      </w:r>
      <w:r w:rsidR="00FC5285" w:rsidRPr="004172C9">
        <w:rPr>
          <w:sz w:val="23"/>
          <w:lang w:val="en-US"/>
        </w:rPr>
        <w:t xml:space="preserve">illicit arms trafficking, </w:t>
      </w:r>
      <w:r w:rsidR="00BA6BE6" w:rsidRPr="004172C9">
        <w:rPr>
          <w:sz w:val="23"/>
          <w:lang w:val="en-US"/>
        </w:rPr>
        <w:t>disaster</w:t>
      </w:r>
      <w:r w:rsidR="00FC5285" w:rsidRPr="004172C9">
        <w:rPr>
          <w:sz w:val="23"/>
          <w:lang w:val="en-US"/>
        </w:rPr>
        <w:t xml:space="preserve"> preparedness and response, </w:t>
      </w:r>
      <w:r w:rsidR="00615654" w:rsidRPr="004172C9">
        <w:rPr>
          <w:sz w:val="23"/>
          <w:lang w:val="en-US"/>
        </w:rPr>
        <w:t>and information-</w:t>
      </w:r>
      <w:r w:rsidR="00880152" w:rsidRPr="004172C9">
        <w:rPr>
          <w:sz w:val="23"/>
          <w:lang w:val="en-US"/>
        </w:rPr>
        <w:t>sharing</w:t>
      </w:r>
      <w:r w:rsidRPr="004172C9">
        <w:rPr>
          <w:sz w:val="23"/>
          <w:lang w:val="en-US"/>
        </w:rPr>
        <w:t>.</w:t>
      </w:r>
    </w:p>
    <w:p w14:paraId="06598CD0" w14:textId="2C518941" w:rsidR="00184BAB" w:rsidRDefault="00184BAB">
      <w:pPr>
        <w:pStyle w:val="BodyText"/>
        <w:spacing w:line="267" w:lineRule="exact"/>
        <w:ind w:left="130"/>
        <w:jc w:val="both"/>
        <w:rPr>
          <w:color w:val="363636"/>
          <w:lang w:val="en-US"/>
        </w:rPr>
      </w:pPr>
    </w:p>
    <w:p w14:paraId="4F0B5CFA" w14:textId="6E292952" w:rsidR="00541339" w:rsidRDefault="00541339">
      <w:pPr>
        <w:pStyle w:val="BodyText"/>
        <w:spacing w:line="267" w:lineRule="exact"/>
        <w:ind w:left="130"/>
        <w:jc w:val="both"/>
        <w:rPr>
          <w:color w:val="363636"/>
          <w:lang w:val="en-US"/>
        </w:rPr>
      </w:pPr>
    </w:p>
    <w:p w14:paraId="3C231AE9" w14:textId="29CC3AAE" w:rsidR="00541339" w:rsidRDefault="00541339">
      <w:pPr>
        <w:pStyle w:val="BodyText"/>
        <w:spacing w:line="267" w:lineRule="exact"/>
        <w:ind w:left="130"/>
        <w:jc w:val="both"/>
        <w:rPr>
          <w:color w:val="363636"/>
          <w:lang w:val="en-US"/>
        </w:rPr>
      </w:pPr>
    </w:p>
    <w:p w14:paraId="0B7AAD31" w14:textId="7C52DB49" w:rsidR="00541339" w:rsidRDefault="00541339">
      <w:pPr>
        <w:pStyle w:val="BodyText"/>
        <w:spacing w:line="267" w:lineRule="exact"/>
        <w:ind w:left="130"/>
        <w:jc w:val="both"/>
        <w:rPr>
          <w:color w:val="363636"/>
          <w:lang w:val="en-US"/>
        </w:rPr>
      </w:pPr>
    </w:p>
    <w:p w14:paraId="11BF61F2" w14:textId="77777777" w:rsidR="001C4C8A" w:rsidRDefault="001C4C8A" w:rsidP="00541339">
      <w:pPr>
        <w:pStyle w:val="BodyText"/>
        <w:spacing w:line="267" w:lineRule="exact"/>
        <w:ind w:left="4450"/>
        <w:jc w:val="both"/>
        <w:rPr>
          <w:color w:val="363636"/>
          <w:lang w:val="en-US"/>
        </w:rPr>
      </w:pPr>
    </w:p>
    <w:p w14:paraId="22A0B761" w14:textId="77777777" w:rsidR="00541339" w:rsidRDefault="00541339">
      <w:pPr>
        <w:pStyle w:val="BodyText"/>
        <w:spacing w:line="267" w:lineRule="exact"/>
        <w:ind w:left="130"/>
        <w:jc w:val="both"/>
        <w:rPr>
          <w:color w:val="363636"/>
          <w:lang w:val="en-US"/>
        </w:rPr>
      </w:pPr>
    </w:p>
    <w:p w14:paraId="392DEF73" w14:textId="1ED862BA" w:rsidR="00541339" w:rsidRDefault="00541339">
      <w:pPr>
        <w:pStyle w:val="BodyText"/>
        <w:spacing w:line="267" w:lineRule="exact"/>
        <w:ind w:left="130"/>
        <w:jc w:val="both"/>
        <w:rPr>
          <w:color w:val="363636"/>
          <w:lang w:val="en-US"/>
        </w:rPr>
      </w:pPr>
    </w:p>
    <w:p w14:paraId="6E5047A5" w14:textId="77777777" w:rsidR="00541339" w:rsidRDefault="00541339">
      <w:pPr>
        <w:pStyle w:val="BodyText"/>
        <w:spacing w:line="267" w:lineRule="exact"/>
        <w:ind w:left="130"/>
        <w:jc w:val="both"/>
        <w:rPr>
          <w:color w:val="363636"/>
          <w:lang w:val="en-US"/>
        </w:rPr>
      </w:pPr>
    </w:p>
    <w:p w14:paraId="74E9EF23" w14:textId="77777777" w:rsidR="00D61849" w:rsidRPr="0087591A" w:rsidRDefault="00D61849">
      <w:pPr>
        <w:pStyle w:val="BodyText"/>
        <w:rPr>
          <w:sz w:val="20"/>
          <w:lang w:val="en-US"/>
        </w:rPr>
      </w:pPr>
    </w:p>
    <w:p w14:paraId="4D880B79" w14:textId="18D96920" w:rsidR="00D61849" w:rsidRDefault="00D61849">
      <w:pPr>
        <w:pStyle w:val="BodyText"/>
        <w:rPr>
          <w:sz w:val="20"/>
          <w:lang w:val="en-US"/>
        </w:rPr>
      </w:pPr>
    </w:p>
    <w:p w14:paraId="67A29E8E" w14:textId="77777777" w:rsidR="00541339" w:rsidRDefault="00541339" w:rsidP="00541339">
      <w:pPr>
        <w:pStyle w:val="BodyText"/>
        <w:ind w:left="720"/>
        <w:rPr>
          <w:sz w:val="20"/>
          <w:lang w:val="en-US"/>
        </w:rPr>
      </w:pPr>
    </w:p>
    <w:p w14:paraId="1D824F82" w14:textId="77777777" w:rsidR="003A63AA" w:rsidRDefault="003A63AA">
      <w:pPr>
        <w:rPr>
          <w:sz w:val="20"/>
          <w:lang w:val="en-US"/>
        </w:rPr>
      </w:pPr>
    </w:p>
    <w:p w14:paraId="14956AAA" w14:textId="5CBEC46C" w:rsidR="003A63AA" w:rsidRPr="0087591A" w:rsidRDefault="003A63AA">
      <w:pPr>
        <w:rPr>
          <w:sz w:val="20"/>
          <w:lang w:val="en-US"/>
        </w:rPr>
        <w:sectPr w:rsidR="003A63AA" w:rsidRPr="0087591A" w:rsidSect="00541339">
          <w:pgSz w:w="11780" w:h="16790"/>
          <w:pgMar w:top="1440" w:right="1430" w:bottom="1440" w:left="1710" w:header="720" w:footer="720" w:gutter="0"/>
          <w:cols w:space="720"/>
          <w:docGrid w:linePitch="299"/>
        </w:sectPr>
      </w:pPr>
    </w:p>
    <w:p w14:paraId="4329A5A5" w14:textId="77777777" w:rsidR="00D61849" w:rsidRPr="0087591A" w:rsidRDefault="00D61849">
      <w:pPr>
        <w:pStyle w:val="BodyText"/>
        <w:spacing w:before="7"/>
        <w:rPr>
          <w:sz w:val="23"/>
          <w:lang w:val="en-US"/>
        </w:rPr>
      </w:pPr>
    </w:p>
    <w:p w14:paraId="60D4DED2" w14:textId="77777777" w:rsidR="004172C9" w:rsidRPr="00541339" w:rsidRDefault="004172C9" w:rsidP="00541339">
      <w:pPr>
        <w:tabs>
          <w:tab w:val="left" w:pos="-4140"/>
          <w:tab w:val="center" w:pos="2880"/>
        </w:tabs>
        <w:ind w:firstLine="900"/>
        <w:rPr>
          <w:sz w:val="23"/>
          <w:szCs w:val="24"/>
          <w:lang w:val="en-US"/>
        </w:rPr>
      </w:pPr>
      <w:r w:rsidRPr="00541339">
        <w:rPr>
          <w:sz w:val="23"/>
          <w:szCs w:val="24"/>
          <w:lang w:val="en-US"/>
        </w:rPr>
        <w:t>António Guterres</w:t>
      </w:r>
    </w:p>
    <w:p w14:paraId="1C645774" w14:textId="77777777" w:rsidR="00541339" w:rsidRDefault="0087591A" w:rsidP="00541339">
      <w:pPr>
        <w:tabs>
          <w:tab w:val="left" w:pos="-4140"/>
          <w:tab w:val="center" w:pos="2880"/>
        </w:tabs>
        <w:ind w:firstLine="900"/>
        <w:rPr>
          <w:sz w:val="23"/>
          <w:szCs w:val="24"/>
          <w:lang w:val="en-US"/>
        </w:rPr>
      </w:pPr>
      <w:r w:rsidRPr="00541339">
        <w:rPr>
          <w:sz w:val="23"/>
          <w:szCs w:val="24"/>
          <w:lang w:val="en-US"/>
        </w:rPr>
        <w:t xml:space="preserve">Secretary-General </w:t>
      </w:r>
    </w:p>
    <w:p w14:paraId="2FC47306" w14:textId="0AA7CA99" w:rsidR="00D61849" w:rsidRDefault="0087591A" w:rsidP="00541339">
      <w:pPr>
        <w:tabs>
          <w:tab w:val="left" w:pos="-4140"/>
          <w:tab w:val="center" w:pos="2880"/>
        </w:tabs>
        <w:ind w:firstLine="900"/>
        <w:rPr>
          <w:sz w:val="23"/>
          <w:szCs w:val="24"/>
          <w:lang w:val="en-US"/>
        </w:rPr>
      </w:pPr>
      <w:r w:rsidRPr="00541339">
        <w:rPr>
          <w:sz w:val="23"/>
          <w:szCs w:val="24"/>
          <w:lang w:val="en-US"/>
        </w:rPr>
        <w:t xml:space="preserve">of the United Nations </w:t>
      </w:r>
    </w:p>
    <w:p w14:paraId="6214188F" w14:textId="37FF2301" w:rsidR="00541339" w:rsidRDefault="00541339" w:rsidP="00541339">
      <w:pPr>
        <w:tabs>
          <w:tab w:val="left" w:pos="-4140"/>
          <w:tab w:val="center" w:pos="5400"/>
        </w:tabs>
        <w:ind w:firstLine="180"/>
        <w:rPr>
          <w:sz w:val="23"/>
          <w:szCs w:val="24"/>
          <w:lang w:val="en-US"/>
        </w:rPr>
      </w:pPr>
    </w:p>
    <w:p w14:paraId="51EEBD45" w14:textId="77777777" w:rsidR="00541339" w:rsidRPr="00541339" w:rsidRDefault="00541339" w:rsidP="00541339">
      <w:pPr>
        <w:tabs>
          <w:tab w:val="left" w:pos="-4140"/>
          <w:tab w:val="center" w:pos="5400"/>
        </w:tabs>
        <w:ind w:firstLine="180"/>
        <w:rPr>
          <w:sz w:val="23"/>
          <w:szCs w:val="24"/>
          <w:lang w:val="en-US"/>
        </w:rPr>
      </w:pPr>
    </w:p>
    <w:p w14:paraId="668C42CB" w14:textId="77777777" w:rsidR="003A63AA" w:rsidRDefault="0087591A" w:rsidP="00541339">
      <w:pPr>
        <w:pStyle w:val="BodyText"/>
        <w:spacing w:before="7"/>
        <w:ind w:left="270"/>
        <w:rPr>
          <w:lang w:val="en-US"/>
        </w:rPr>
      </w:pPr>
      <w:r w:rsidRPr="0087591A">
        <w:rPr>
          <w:lang w:val="en-US"/>
        </w:rPr>
        <w:br w:type="column"/>
      </w:r>
    </w:p>
    <w:bookmarkEnd w:id="0"/>
    <w:p w14:paraId="4F306DD1" w14:textId="55EB6990" w:rsidR="00D61849" w:rsidRPr="004172C9" w:rsidRDefault="0087591A" w:rsidP="00541EAD">
      <w:pPr>
        <w:pStyle w:val="BodyText"/>
        <w:spacing w:before="7"/>
        <w:ind w:left="720" w:hanging="630"/>
        <w:rPr>
          <w:sz w:val="23"/>
          <w:lang w:val="en-US"/>
        </w:rPr>
      </w:pPr>
      <w:r w:rsidRPr="004172C9">
        <w:rPr>
          <w:sz w:val="23"/>
          <w:lang w:val="en-US"/>
        </w:rPr>
        <w:t xml:space="preserve">Stanislav </w:t>
      </w:r>
      <w:r w:rsidR="004172C9" w:rsidRPr="004172C9">
        <w:rPr>
          <w:sz w:val="23"/>
          <w:lang w:val="en-US"/>
        </w:rPr>
        <w:t xml:space="preserve">V. </w:t>
      </w:r>
      <w:r w:rsidRPr="004172C9">
        <w:rPr>
          <w:sz w:val="23"/>
          <w:lang w:val="en-US"/>
        </w:rPr>
        <w:t>Z</w:t>
      </w:r>
      <w:r w:rsidR="00F57248">
        <w:rPr>
          <w:sz w:val="23"/>
          <w:lang w:val="en-US"/>
        </w:rPr>
        <w:t>as</w:t>
      </w:r>
    </w:p>
    <w:p w14:paraId="5636510E" w14:textId="4CC55DCE" w:rsidR="00541339" w:rsidRDefault="00541EAD" w:rsidP="00541339">
      <w:pPr>
        <w:pStyle w:val="BodyText"/>
        <w:spacing w:before="7"/>
        <w:ind w:left="720" w:hanging="810"/>
        <w:rPr>
          <w:sz w:val="23"/>
          <w:lang w:val="en-US"/>
        </w:rPr>
      </w:pPr>
      <w:r>
        <w:rPr>
          <w:sz w:val="23"/>
          <w:lang w:val="en-US"/>
        </w:rPr>
        <w:t xml:space="preserve">   </w:t>
      </w:r>
      <w:r w:rsidR="0087591A" w:rsidRPr="004172C9">
        <w:rPr>
          <w:sz w:val="23"/>
          <w:lang w:val="en-US"/>
        </w:rPr>
        <w:t>Secretary</w:t>
      </w:r>
      <w:r w:rsidR="00541339">
        <w:rPr>
          <w:sz w:val="23"/>
          <w:lang w:val="en-US"/>
        </w:rPr>
        <w:t xml:space="preserve"> </w:t>
      </w:r>
      <w:r w:rsidR="0087591A" w:rsidRPr="004172C9">
        <w:rPr>
          <w:sz w:val="23"/>
          <w:lang w:val="en-US"/>
        </w:rPr>
        <w:t xml:space="preserve">General </w:t>
      </w:r>
    </w:p>
    <w:p w14:paraId="4B49CB87" w14:textId="765A5216" w:rsidR="00D61849" w:rsidRPr="004172C9" w:rsidRDefault="00541EAD" w:rsidP="00541339">
      <w:pPr>
        <w:pStyle w:val="BodyText"/>
        <w:spacing w:before="7"/>
        <w:ind w:left="720" w:hanging="810"/>
        <w:rPr>
          <w:sz w:val="23"/>
          <w:lang w:val="en-US"/>
        </w:rPr>
      </w:pPr>
      <w:r>
        <w:rPr>
          <w:sz w:val="23"/>
          <w:lang w:val="en-US"/>
        </w:rPr>
        <w:t xml:space="preserve">   </w:t>
      </w:r>
      <w:bookmarkStart w:id="1" w:name="_GoBack"/>
      <w:bookmarkEnd w:id="1"/>
      <w:r w:rsidR="0087591A" w:rsidRPr="004172C9">
        <w:rPr>
          <w:sz w:val="23"/>
          <w:lang w:val="en-US"/>
        </w:rPr>
        <w:t>of the</w:t>
      </w:r>
      <w:r w:rsidR="00541339">
        <w:rPr>
          <w:sz w:val="23"/>
          <w:lang w:val="en-US"/>
        </w:rPr>
        <w:t xml:space="preserve"> </w:t>
      </w:r>
      <w:r w:rsidR="0087591A" w:rsidRPr="004172C9">
        <w:rPr>
          <w:sz w:val="23"/>
          <w:lang w:val="en-US"/>
        </w:rPr>
        <w:t>Collective Security Treaty Organization</w:t>
      </w:r>
    </w:p>
    <w:sectPr w:rsidR="00D61849" w:rsidRPr="004172C9" w:rsidSect="00541EAD">
      <w:type w:val="continuous"/>
      <w:pgSz w:w="11780" w:h="16790"/>
      <w:pgMar w:top="1000" w:right="700" w:bottom="280" w:left="1500" w:header="720" w:footer="720" w:gutter="0"/>
      <w:cols w:num="2" w:space="5724" w:equalWidth="0">
        <w:col w:w="2918" w:space="1855"/>
        <w:col w:w="480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CA18A" w14:textId="77777777" w:rsidR="009D1D76" w:rsidRDefault="009D1D76" w:rsidP="00D539E8">
      <w:r>
        <w:separator/>
      </w:r>
    </w:p>
  </w:endnote>
  <w:endnote w:type="continuationSeparator" w:id="0">
    <w:p w14:paraId="51652E71" w14:textId="77777777" w:rsidR="009D1D76" w:rsidRDefault="009D1D76" w:rsidP="00D5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DCFB6" w14:textId="77777777" w:rsidR="009D1D76" w:rsidRDefault="009D1D76" w:rsidP="00D539E8">
      <w:r>
        <w:separator/>
      </w:r>
    </w:p>
  </w:footnote>
  <w:footnote w:type="continuationSeparator" w:id="0">
    <w:p w14:paraId="584D401C" w14:textId="77777777" w:rsidR="009D1D76" w:rsidRDefault="009D1D76" w:rsidP="00D53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49"/>
    <w:rsid w:val="00055333"/>
    <w:rsid w:val="0007525A"/>
    <w:rsid w:val="000E1878"/>
    <w:rsid w:val="0012637F"/>
    <w:rsid w:val="001660F7"/>
    <w:rsid w:val="00184BAB"/>
    <w:rsid w:val="001C4C8A"/>
    <w:rsid w:val="001C5836"/>
    <w:rsid w:val="00234246"/>
    <w:rsid w:val="00263F70"/>
    <w:rsid w:val="002749BC"/>
    <w:rsid w:val="002F39CF"/>
    <w:rsid w:val="00313EBA"/>
    <w:rsid w:val="00323932"/>
    <w:rsid w:val="003475DF"/>
    <w:rsid w:val="003900F7"/>
    <w:rsid w:val="003A63AA"/>
    <w:rsid w:val="004172C9"/>
    <w:rsid w:val="004D5F00"/>
    <w:rsid w:val="005140D9"/>
    <w:rsid w:val="00541339"/>
    <w:rsid w:val="00541EAD"/>
    <w:rsid w:val="00600A96"/>
    <w:rsid w:val="0060610E"/>
    <w:rsid w:val="006074B8"/>
    <w:rsid w:val="00615654"/>
    <w:rsid w:val="0062113C"/>
    <w:rsid w:val="006407DB"/>
    <w:rsid w:val="00683963"/>
    <w:rsid w:val="00725493"/>
    <w:rsid w:val="007510FA"/>
    <w:rsid w:val="007C2BF0"/>
    <w:rsid w:val="0087591A"/>
    <w:rsid w:val="00880152"/>
    <w:rsid w:val="008A6B1B"/>
    <w:rsid w:val="008B08E7"/>
    <w:rsid w:val="00900E51"/>
    <w:rsid w:val="009031EB"/>
    <w:rsid w:val="0092582F"/>
    <w:rsid w:val="00932946"/>
    <w:rsid w:val="009A5E9F"/>
    <w:rsid w:val="009C18F2"/>
    <w:rsid w:val="009C4322"/>
    <w:rsid w:val="009D1D76"/>
    <w:rsid w:val="00A66753"/>
    <w:rsid w:val="00AA0E18"/>
    <w:rsid w:val="00AE2756"/>
    <w:rsid w:val="00AF57DA"/>
    <w:rsid w:val="00B02C4B"/>
    <w:rsid w:val="00B44392"/>
    <w:rsid w:val="00BA6BE6"/>
    <w:rsid w:val="00C2471D"/>
    <w:rsid w:val="00C616B0"/>
    <w:rsid w:val="00C86839"/>
    <w:rsid w:val="00D02A71"/>
    <w:rsid w:val="00D539E8"/>
    <w:rsid w:val="00D61849"/>
    <w:rsid w:val="00DB077F"/>
    <w:rsid w:val="00DE6C19"/>
    <w:rsid w:val="00DF4F57"/>
    <w:rsid w:val="00E11434"/>
    <w:rsid w:val="00E13B35"/>
    <w:rsid w:val="00E23D2C"/>
    <w:rsid w:val="00E45E24"/>
    <w:rsid w:val="00EC7EE8"/>
    <w:rsid w:val="00EE2C6B"/>
    <w:rsid w:val="00EF7E42"/>
    <w:rsid w:val="00F57248"/>
    <w:rsid w:val="00FA7530"/>
    <w:rsid w:val="00FA7FEB"/>
    <w:rsid w:val="00F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89B2B"/>
  <w15:docId w15:val="{524FF17A-0A8B-4D29-BC0A-4A8083F1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9"/>
    <w:qFormat/>
    <w:pPr>
      <w:ind w:left="487" w:right="21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3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9E8"/>
    <w:rPr>
      <w:rFonts w:ascii="Times New Roman" w:eastAsia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D53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9E8"/>
    <w:rPr>
      <w:rFonts w:ascii="Times New Roman" w:eastAsia="Times New Roman" w:hAnsi="Times New Roman" w:cs="Times New Roman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B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35"/>
    <w:rPr>
      <w:rFonts w:ascii="Segoe UI" w:eastAsia="Times New Roman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263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F7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F70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Pouchous</dc:creator>
  <cp:lastModifiedBy>Vanya Dimitrova</cp:lastModifiedBy>
  <cp:revision>2</cp:revision>
  <dcterms:created xsi:type="dcterms:W3CDTF">2020-07-10T17:46:00Z</dcterms:created>
  <dcterms:modified xsi:type="dcterms:W3CDTF">2020-07-10T17:46:00Z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Canon ScanFront 300</vt:lpwstr>
  </property>
  <property fmtid="{D5CDD505-2E9C-101B-9397-08002B2CF9AE}" pid="4" name="LastSaved">
    <vt:filetime>2020-06-01T00:00:00Z</vt:filetime>
  </property>
</Properties>
</file>