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91" w:rsidRPr="005B6B91" w:rsidRDefault="005B6B91" w:rsidP="005B6B91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B2B2B"/>
          <w:sz w:val="32"/>
          <w:szCs w:val="32"/>
          <w:lang w:eastAsia="ru-RU"/>
        </w:rPr>
        <w:drawing>
          <wp:inline distT="0" distB="0" distL="0" distR="0">
            <wp:extent cx="1152525" cy="1152525"/>
            <wp:effectExtent l="0" t="0" r="9525" b="9525"/>
            <wp:docPr id="4" name="Рисунок 4" descr="http://cbd.minjust.gov.kg/act/img/ru-ru/203452?property=tekst&amp;src=image001.jpg&amp;cl=ru-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bd.minjust.gov.kg/act/img/ru-ru/203452?property=tekst&amp;src=image001.jpg&amp;cl=ru-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91" w:rsidRPr="005B6B91" w:rsidRDefault="005B6B91" w:rsidP="005B6B91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</w:pPr>
      <w:r w:rsidRPr="005B6B91"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  <w:t>ЗАКОН КЫРГЫЗСКОЙ РЕСПУБЛИКИ</w:t>
      </w:r>
    </w:p>
    <w:p w:rsidR="005B6B91" w:rsidRPr="005B6B91" w:rsidRDefault="005B6B91" w:rsidP="005B6B9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от 16 ноября 2011 года № 212</w:t>
      </w:r>
    </w:p>
    <w:p w:rsidR="005B6B91" w:rsidRPr="005B6B91" w:rsidRDefault="005B6B91" w:rsidP="005B6B91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b/>
          <w:bCs/>
          <w:color w:val="2B2B2B"/>
          <w:spacing w:val="5"/>
          <w:sz w:val="28"/>
          <w:szCs w:val="28"/>
          <w:lang w:eastAsia="ru-RU"/>
        </w:rPr>
      </w:pPr>
      <w:r w:rsidRPr="005B6B91">
        <w:rPr>
          <w:rFonts w:ascii="Arial" w:eastAsia="Times New Roman" w:hAnsi="Arial" w:cs="Arial"/>
          <w:b/>
          <w:bCs/>
          <w:color w:val="2B2B2B"/>
          <w:spacing w:val="5"/>
          <w:sz w:val="28"/>
          <w:szCs w:val="28"/>
          <w:lang w:eastAsia="ru-RU"/>
        </w:rPr>
        <w:t>О народной законодательной инициативе в Кыргызской Республике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Настоящий Закон определяет принципы, формы, гарантии, порядок и условия реализации права законодательной инициативы гражданами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1. Право законодательной инициативы граждан Кыргызской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Республики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Право законодательной инициативы граждан Кыргызской Республики (далее - народная инициатива) является гарантированным </w:t>
      </w:r>
      <w:hyperlink r:id="rId6" w:history="1">
        <w:r w:rsidRPr="005B6B9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 Кыргызской Республики правом свободно и добровольно вносить в порядке, установленном настоящим Законом и иными нормативными правовыми актами, проекты законов, подлежащие обязательному рассмотрению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Кенешем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В Кыргызской Республике народная инициатива принадлежит: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10 тысячам избирателей;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sz w:val="24"/>
          <w:szCs w:val="24"/>
          <w:highlight w:val="red"/>
          <w:lang w:eastAsia="ru-RU"/>
        </w:rPr>
        <w:t>2) не менее 300 тысячам избирателей по проектам законов о внесении изменений в положения третьего, четвертого, пятого, шестого, седьмого и восьмого разделов Конституции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highlight w:val="red"/>
          <w:lang w:eastAsia="ru-RU"/>
        </w:rPr>
        <w:t>Внимание! Положения пункта 2 части 2 настоящей статьи, предусматривающие право внесения в порядке народной инициативы проект закона о внесении изменений в </w:t>
      </w:r>
      <w:hyperlink r:id="rId7" w:history="1">
        <w:r w:rsidRPr="005B6B91">
          <w:rPr>
            <w:rFonts w:ascii="Arial" w:eastAsia="Times New Roman" w:hAnsi="Arial" w:cs="Arial"/>
            <w:color w:val="0000FF"/>
            <w:sz w:val="24"/>
            <w:szCs w:val="24"/>
            <w:highlight w:val="red"/>
            <w:u w:val="single"/>
            <w:lang w:eastAsia="ru-RU"/>
          </w:rPr>
          <w:t>Конституцию</w:t>
        </w:r>
      </w:hyperlink>
      <w:r w:rsidRPr="005B6B91">
        <w:rPr>
          <w:rFonts w:ascii="Arial" w:eastAsia="Times New Roman" w:hAnsi="Arial" w:cs="Arial"/>
          <w:color w:val="2B2B2B"/>
          <w:sz w:val="24"/>
          <w:szCs w:val="24"/>
          <w:highlight w:val="red"/>
          <w:lang w:eastAsia="ru-RU"/>
        </w:rPr>
        <w:t> Кыргызской Республики, вступают в силу с 1 сентября 2020 года.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В осуществлении законодательной инициативы не могут участвовать граждане, признанные в установленном законом порядке недееспособными, а также содержащиеся в местах лишения свободы по приговору суда.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4. В порядке народной инициативы не могут вноситься проекты законов, касающиеся изменения государственной границы, формирования бюджета, амнистии и помилования, вопросов международных отношений, введения военного или чрезвычайного положения.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Конституционными законами могут устанавливаться иные ограничения по инициированию в порядке народной инициативы проектов законов, направленных на регулирование определенного круга отношений.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Статья 2. Обстоятельства, исключающие осуществление </w:t>
      </w: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народной</w:t>
      </w:r>
      <w:proofErr w:type="gramEnd"/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инициативы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Осуществление народной инициативы не допускается в условиях военного или чрезвычайного положения, введенного на всей территории Кыргызской Республики либо ее части.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2. </w:t>
      </w: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Установление обстоятельств, исключающих осуществление народной инициативы, помимо указанных в части 1 настоящей статьи, не допускается.</w:t>
      </w:r>
      <w:proofErr w:type="gramEnd"/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3. Законодательство о народной инициативе в Кыргызской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Республике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Правовую основу реализации народной инициативы граждан составляют </w:t>
      </w:r>
      <w:hyperlink r:id="rId8" w:history="1">
        <w:r w:rsidRPr="005B6B9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Кыргызской Республики, настоящий Закон и иные нормативные правовые акты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4. Требования к проекту закона, предлагаемому гражданами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 порядке реализации права законодательной инициативы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Проект закона, предлагаемый гражданами в порядке народной инициативы, не должен противоречить законодательству Кыргызской Республики. Проект закона оформляется в соответствии с требованиями 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fldChar w:fldCharType="begin"/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instrText xml:space="preserve"> HYPERLINK "http://cbd.minjust.gov.kg/act/view/ru-ru/202591?cl=ru-ru" </w:instrText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fldChar w:fldCharType="separate"/>
      </w:r>
      <w:r w:rsidRPr="005B6B9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Закона</w:t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fldChar w:fldCharType="end"/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 "О нормативных правовых актах Кыргызской Республики".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Проект закона с обоснованием необходимости его принятия подлежит опубликованию в республиканских печатных изданиях и на официальном сайте Министерства юстиции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5. Образование инициативной группы граждан по реализации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права законодательной инициативы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1. Граждане, выступившие с предложением 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Республики, образуют инициативную группу по реализации народной инициативы в составе не менее 10 человек. Членами </w:t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инициативной группы могут быть граждане Кыргызской Республики, проживающие на территории Кыргызской Республики и обладающие избирательным правом.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2. Инициативная группа создается в целях сбора подписей за предложение 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Республики, представления интересов граждан при подготовке, внесении, а также отзыве проекта закона из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Кенеша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6. Регистрация инициативной группы и проекта закона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Инициативная группа обращается в Министерство юстиции Кыргызской Республики с заявлением о регистрации инициативной группы и проекта закона.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К заявлению о регистрации инициативной группы и проекта закона прилагаются: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1) протокол собрания инициативной группы, на котором было принято решение 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список членов инициативной группы, содержащий следующие данные: фамилия, имя, отчество, дата рождения, место жительства (постоянного или временного), серия и номер паспорта;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те</w:t>
      </w: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кст пр</w:t>
      </w:r>
      <w:proofErr w:type="gram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оекта закона, а также его электронная версия;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справка-обоснование;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сравнительная таблица (в случае внесения изменений и (или) дополнений в нормативный правовой акт) или новая редакция.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7. Полномочия членов инициативной группы и организация ее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деятельности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Члены инициативной группы имеют право: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1) собирать подписи в поддержку инициативы внесения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проекта закона;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распространять законными способами и средствами информацию о ходе реализации народной инициативы.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Члены инициативной группы вправе осуществлять деятельность, указанную в части 1 настоящей статьи, с момента выдачи свидетельств</w:t>
      </w: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 о ее</w:t>
      </w:r>
      <w:proofErr w:type="gram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регистрации.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Из числа членов инициативной группы открытым голосованием большинством голосов от их общего числа избираются председатель и два его заместителя. Решение собрания инициативной группы об избрании председателя и его заместителей оформляется протоколом, который подписывается председательствующим собрания.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Председатель инициативной группы также вправе: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представлять интересы инициативной группы в государственных органах и органах местного самоуправления;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координировать работу инициативной группы.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5. Решения собрания инициативной группы принимаются большинством голосов его участников.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8. Проверка соответствия проекта закона требованиям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законодательства и регистрация инициативной группы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Министерство юстиции Кыргызской Республики в тридцатидневный срок проверяет проект закона на соответствие требованиям статьи 4 настоящего Закона, а также документы об образовании инициативной группы.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По результатам проверки представленных документов Министерством юстиции Кыргызской Республики выдается свидетельство о регистрации инициативной группы.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В случае утери (порчи) свидетельства о государственной регистрации инициативная группа вправе обратиться в Министерство юстиции Кыргызской Республики за получением его дубликата. Свидетельство о государственной регистрации выдается Министерством юстиции Кыргызской Республики на основании заявления уполномоченного лица в течение пяти рабочих дней с пометкой "дубликат" на платной основе в соответствии с законодательством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Регистрация инициативной группы осуществляется в течение тридцати календарных дней со дня представления в Министерство юстиции Кыргызской Республики необходимого перечня документов.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Свидетельство о регистрации инициативной группы выдается в пятидневный срок со дня принятия решения о регистрации.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Форма свидетельства о регистрации инициативной группы утверждается Министерством юстиции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6. Министерство юстиции Кыргызской Республики в десятидневный срок со дня принятия решения о регистрации инициативной группы информирует об этом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9. Основания отказа в регистрации инициативной группы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 проекта закона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Министерство юстиции Кыргызской Республики принимает решение об отказе в регистрации инициативной группы и проекта закона в случаях: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недостоверности данных членов инициативной группы;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установления Министерством юстиции Кыргызской Республики несоответствия проекта закона требованиям, предусмотренным статьей 4 настоящего Закона.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Решение об отказе в регистрации инициативной группы может быть обжаловано в судебном порядке в соответствии с законодательством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3. Члены инициативной группы могут повторно обратиться в Министерство юстиции Кыргызской Республики после устранения причин, явившихся основанием для отказа в регистрации.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10. Агитация за предложение о внесении проекта закона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1. Членам инициативной группы предоставляется право агитации за предложение 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на собраниях, в средствах массовой информации, а также во время сбора подписей граждан.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2. </w:t>
      </w: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При проведении агитации не допускаются действия, направленные на разжигание социальной, религиозной, расовой, национальной ненависти и вражды, призывы к захвату власти, насильственному изменению конституционного строя и нарушению целостности государства, пропаганда войны и злоупотребление свободой средств массовой информации.</w:t>
      </w:r>
      <w:proofErr w:type="gramEnd"/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3. Граждане, члены инициативной группы, агитирующие "за" либо "против" предложения 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Республики, не вправе раздавать гражданам денежные средства, подарки и иные материальные ценности, проводить льготную распродажу товаров, бесплатно предоставлять любые услуги и товары, кроме агитационных печатных материалов. При проведении агитации запрещается воздействовать на граждан обещаниями передачи им денежных средств и иных материальных ценностей.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В проведении агитации не могут участвовать: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лица, находящиеся на государственной и муниципальной службе при исполнении ими должностных или служебных обязанностей, работники правоохранительных, налоговых, финансовых органов и военнослужащие;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лица, не обладающие активным избирательным правом.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11. Порядок сбора подписей граждан за предложение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Республики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Сбор подписей начинается через тридцать дней после опубликования текста проекта закона в средствах массовой информации и заканчивается по истечении трех месяцев со дня опубликования.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Право сбора подписей принадлежит членам инициативной группы. Член инициативной группы, проводящий сбор подписей, обязан представить гражданам для ознакомления опубликованный те</w:t>
      </w: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кст пр</w:t>
      </w:r>
      <w:proofErr w:type="gram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оекта закона, предлагаемого для внесения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Республики, либо информацию о размещении его на официальном сайте Министерства юстиции Кыргызской Республики, а также по требованию граждан предъявлять свидетельство о регистрации инициативной группы или его копию.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3. Сбор подписей граждан может производиться по месту жительства, работы, службы, учебы, а также в иных местах. При этом сбор подписей в местах выдачи заработной платы не допускается.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4. Гражданин имеет право подписаться в поддержку предложения 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только один раз.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5. Граждане, подписавшиеся в поддержку предложения 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Республики, имеют право до сдачи подписных листов отозвать свои подписи в подписных листах путем подачи заявления в инициативную группу.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Повторное инициирование проекта закона путем народной инициативы осуществляется не ранее чем через шесть месяцев после истечения срока, установленного для сбора подписей. Собранные ранее инициативной группой подписи не могут быть использованы в последующем при осуществлении народной инициативы.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После окончания сбора подписей инициативная группа подсчитывает число собранных подписей граждан по каждой области, городам Бишкек, Ош, где проводился сбор подписей, а также общее число собранных подписей граждан Кыргызской Республики, о чем составляется итоговый протокол инициативной группы.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12. Проверка достоверности подписей граждан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1.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в тридцатидневный срок после окончания сбора подписей проверяет соблюдение порядка сбора подписей, оформления подписных листов, достоверность сведений о гражданах и подписей граждан, собранных в поддержку народной инициативы.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Для проведения проверки достоверности подписей и соответствующих им сведений, содержащихся в подписных листах,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может своим решением создавать рабочие группы из числа работников Аппарата и привлеченных специалистов.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По результатам проверки достоверности данных в подписных листах подпись гражданина может быть признана достоверной либо недостоверной.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3. Проверке и учету не подлежат подписи граждан и соответствующие им данные, находящиеся в подписных листах, но исключенные (вычеркнутые) членом инициативной группы, собиравшим подписи, до представления подписных листов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Республики, если это исключение им специально оговорено.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При проверке достоверности подписей граждан недостоверными считаются: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подписи, выполненные от имени несуществующих лиц и выдаваемые за действительные (фиктивные подписи);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подписи граждан, не обладающих избирательным правом;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подписи, собранные до регистрации инициативной группы;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подписи, собранные с нарушением срока, установленного для сбора.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В случае обнаружения нескольких подписей одного и того же гражданина достоверной считается только одна подпись.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 xml:space="preserve">6. О результатах сбора подписей граждан в подписных листах за предложение 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принимается решение рабочей группы. В решении указываются общее количество подписей в подписных листах, принятых от инициативной группы, количество подписей, признанных достоверными, и количество подписей, признанных недостоверными.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Один экземпляр решения рабочей группы передается инициативной группе.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8. Подписные листы должны находиться на хранении в архиве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Кенеша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9. Форма подписного листа определяется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Кенешем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13. Расходы на подготовку и проведение мероприятий,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направленных</w:t>
      </w:r>
      <w:proofErr w:type="gram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на реализацию народной инициативы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Расходы на подготовку и проведение мероприятий, направленных на реализацию народной инициативы (сбор подписей граждан, проведение экспертиз и др.) осуществляются за счет средств инициативной группы.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14. Общие требования, предъявляемые к проекту закона,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вносимому</w:t>
      </w:r>
      <w:proofErr w:type="gram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1. Инициативная группа вносит проект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с соблюдением требований, установленных настоящим Законом и иными нормативными правовыми актами Кыргызской Республики, к порядку внесения проектов законов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Проект закона должен быть завизирован председателем (заместителем председателя) инициативной группы.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3. К проекту закона, вносимому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Республики, прилагаются свидетельство о регистрации инициативной группы, а также документы, установленные Законом Кыргызской Республики "О Регламенте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Кенеша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Республики".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4. Проект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Кенеше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представляет председатель (заместитель председателя) инициативной группы.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5. Изменения и дополнения, вносимые в проект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Кенеше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Республики, за исключением изменений и дополнений, носящих технический характер, должны согласовываться с инициативной группой, что подтверждается решением собрания инициативной группы.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Статья 15. Срок внесения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Республики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Инициативная группа вносит проект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в течение трех месяцев с момента передачи инициативной группе </w:t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решения о соблюдении инициативной группой требований настоящего Закона, подтверждающего наличие не менее 300 тысяч подписей граждан при инициировании внесения изменений в Конституцию Кыргызской Республики и не менее 10 тысяч подписей граждан - при инициировании принятия законов.</w:t>
      </w:r>
      <w:proofErr w:type="gramEnd"/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Статья 16. Обязательность рассмотрения проекта закона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Кенешем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1. Проект закона, внесенный гражданами в порядке реализации права народной инициативы в соответствии с требованиями, установленными настоящим Законом, иными нормативными правовыми актами Кыргызской Республики, подлежит обязательному рассмотрению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Кенешем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в порядке, предусмотренном 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fldChar w:fldCharType="begin"/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instrText xml:space="preserve"> HYPERLINK "http://cbd.minjust.gov.kg/act/view/ru-ru/203166?cl=ru-ru" </w:instrText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fldChar w:fldCharType="separate"/>
      </w:r>
      <w:r w:rsidRPr="005B6B9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Законом</w:t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fldChar w:fldCharType="end"/>
      </w: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Кыргызской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Республики "О Регламенте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Кенеша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Республики".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2. В случае досрочного прекращения деятельности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Кенеша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проект закона, внесенный гражданами в порядке реализации права народной инициативы, сохраняет свою силу и обязательность рассмотрения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Кенешем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нового созыва.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17. Отзыв проекта закона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1. Проект закона, внесенный гражданами в порядке реализации права народной инициативы, может быть отозван до его рассмотрения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Кенешем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во втором чтении.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Решение об отзыве проекта закона принимается большинством голосов от общего числа членов инициативной группы.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3. В случае принятия решения об отзыве проекта закона инициативная группа уведомляет об этом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 в письменной форме.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Об отзыве проекта закона сообщается в средствах массовой информации.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18. Ответственность за нарушение требований настоящего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Закона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Лица, препятствующие путем насилия, угроз, обмана, подкупа или иным способом свободному осуществлению права народной инициативы граждан, проведению агитации "за" или "против" предложения о внесении проекта закона в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Жогорку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proofErr w:type="spell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Кенеш</w:t>
      </w:r>
      <w:proofErr w:type="spell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Кыргызской Республики, а также должностные лица государственных органов и органов местного самоуправления, общественных объединений, других организаций и иные лица, совершившие подлог документов, искажение </w:t>
      </w:r>
      <w:proofErr w:type="gramStart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результатов проверки достоверности подписей граждан</w:t>
      </w:r>
      <w:proofErr w:type="gramEnd"/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в подписных листах, несут ответственность, установленную законодательством Кыргызской Республики.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4D0337" w:rsidRDefault="004D0337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Статья 19. Вступление в силу настоящего Закона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Настоящий Закон вступает в силу со дня официального опубликования.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highlight w:val="red"/>
          <w:lang w:eastAsia="ru-RU"/>
        </w:rPr>
        <w:t>2. Положения пункта 2 части 2 статьи 1, предусматривающие право внесения в порядке народной инициативы проект закона о внесении изменений в Конституцию Кыргызской Республики, вступают в силу с 1 сентября 2020 года.</w:t>
      </w:r>
      <w:bookmarkStart w:id="0" w:name="_GoBack"/>
      <w:bookmarkEnd w:id="0"/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Правительству Кыргызской Республики в трехмесячный срок со дня вступления в силу настоящего Закона: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обеспечить приведение нормативных правовых актов Кыргызской Республики в соответствие с настоящим Законом;</w:t>
      </w:r>
    </w:p>
    <w:p w:rsidR="005B6B91" w:rsidRPr="005B6B91" w:rsidRDefault="005B6B91" w:rsidP="005B6B91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принять иные меры, необходимые для реализации положений настоящего Закона.</w:t>
      </w:r>
    </w:p>
    <w:p w:rsidR="005B6B91" w:rsidRPr="005B6B91" w:rsidRDefault="005B6B91" w:rsidP="005B6B91">
      <w:pPr>
        <w:shd w:val="clear" w:color="auto" w:fill="FFFFFF"/>
        <w:spacing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B6B9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B6B91" w:rsidRPr="005B6B91" w:rsidTr="005B6B9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91" w:rsidRPr="005B6B91" w:rsidRDefault="005B6B91" w:rsidP="005B6B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B6B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          Президент</w:t>
            </w:r>
          </w:p>
          <w:p w:rsidR="005B6B91" w:rsidRPr="005B6B91" w:rsidRDefault="005B6B91" w:rsidP="005B6B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B6B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Кыргызской Республики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91" w:rsidRPr="005B6B91" w:rsidRDefault="005B6B91" w:rsidP="005B6B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B6B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B6B91" w:rsidRPr="005B6B91" w:rsidRDefault="005B6B91" w:rsidP="005B6B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B6B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B6B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Отунбаева</w:t>
            </w:r>
            <w:proofErr w:type="spellEnd"/>
          </w:p>
        </w:tc>
      </w:tr>
    </w:tbl>
    <w:p w:rsidR="005B6B91" w:rsidRPr="005B6B91" w:rsidRDefault="005B6B91" w:rsidP="005B6B91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</w:pPr>
      <w:r w:rsidRPr="005B6B91"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  <w:t> </w:t>
      </w:r>
    </w:p>
    <w:tbl>
      <w:tblPr>
        <w:tblW w:w="15000" w:type="dxa"/>
        <w:jc w:val="center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5995"/>
        <w:gridCol w:w="1020"/>
        <w:gridCol w:w="6070"/>
      </w:tblGrid>
      <w:tr w:rsidR="005B6B91" w:rsidRPr="005B6B91" w:rsidTr="005B6B91">
        <w:trPr>
          <w:tblCellSpacing w:w="7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5B6B91" w:rsidRPr="005B6B91" w:rsidRDefault="005B6B91" w:rsidP="005B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4C3D5"/>
                <w:sz w:val="20"/>
                <w:szCs w:val="20"/>
                <w:lang w:eastAsia="ru-RU"/>
              </w:rPr>
              <w:drawing>
                <wp:inline distT="0" distB="0" distL="0" distR="0">
                  <wp:extent cx="609600" cy="419100"/>
                  <wp:effectExtent l="0" t="0" r="0" b="0"/>
                  <wp:docPr id="3" name="Рисунок 3" descr="http://cbd.minjust.gov.kg/content/i/e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bd.minjust.gov.kg/content/i/e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C4C3D5"/>
                <w:sz w:val="20"/>
                <w:szCs w:val="20"/>
                <w:lang w:eastAsia="ru-RU"/>
              </w:rPr>
              <w:drawing>
                <wp:inline distT="0" distB="0" distL="0" distR="0">
                  <wp:extent cx="400050" cy="819150"/>
                  <wp:effectExtent l="0" t="0" r="0" b="0"/>
                  <wp:docPr id="2" name="Рисунок 2" descr="http://cbd.minjust.gov.kg/content/i/un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cbd.minjust.gov.kg/content/i/un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5B6B91" w:rsidRPr="005B6B91" w:rsidRDefault="005B6B91" w:rsidP="005B6B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Программалык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камсыздоо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Европа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Бирлигинин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жана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БУУӨПтун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КРда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укуктук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реформаны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колдоо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боюнча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долбоорунун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жардамы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менен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жасалды</w:t>
            </w:r>
            <w:proofErr w:type="spellEnd"/>
          </w:p>
          <w:p w:rsidR="005B6B91" w:rsidRPr="005B6B91" w:rsidRDefault="005B6B91" w:rsidP="005B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Программное обеспечение создано при содействии проекта ЕС и ПРООН по поддержке правовой реформы </w:t>
            </w:r>
            <w:proofErr w:type="gram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КР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5B6B91" w:rsidRPr="005B6B91" w:rsidRDefault="005B6B91" w:rsidP="005B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noProof/>
                <w:color w:val="C4C3D5"/>
                <w:sz w:val="20"/>
                <w:szCs w:val="20"/>
                <w:lang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" name="Рисунок 1" descr="http://cbd.minjust.gov.kg/content/i/cbd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bd.minjust.gov.kg/content/i/cbd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5B6B91" w:rsidRPr="005B6B91" w:rsidRDefault="005B6B91" w:rsidP="005B6B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Централизованный банк данных правовой информации</w:t>
            </w:r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br/>
              <w:t>Министерство Юстиции Кыргызской Республики</w:t>
            </w:r>
          </w:p>
          <w:p w:rsidR="005B6B91" w:rsidRPr="005B6B91" w:rsidRDefault="005B6B91" w:rsidP="005B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</w:pP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Улуктук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маалыматтардын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борборлоштурулган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банкы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br/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Кыргыз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Республикасынын</w:t>
            </w:r>
            <w:proofErr w:type="spellEnd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 xml:space="preserve"> Юстиция </w:t>
            </w:r>
            <w:proofErr w:type="spellStart"/>
            <w:r w:rsidRPr="005B6B91">
              <w:rPr>
                <w:rFonts w:ascii="Times New Roman" w:eastAsia="Times New Roman" w:hAnsi="Times New Roman" w:cs="Times New Roman"/>
                <w:color w:val="C4C3D5"/>
                <w:sz w:val="20"/>
                <w:szCs w:val="20"/>
                <w:lang w:eastAsia="ru-RU"/>
              </w:rPr>
              <w:t>Министрлиги</w:t>
            </w:r>
            <w:proofErr w:type="spellEnd"/>
          </w:p>
        </w:tc>
      </w:tr>
    </w:tbl>
    <w:p w:rsidR="0029683A" w:rsidRDefault="0029683A"/>
    <w:sectPr w:rsidR="0029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91"/>
    <w:rsid w:val="000C4FF0"/>
    <w:rsid w:val="000F1AC2"/>
    <w:rsid w:val="001175AB"/>
    <w:rsid w:val="00134E54"/>
    <w:rsid w:val="001E09DF"/>
    <w:rsid w:val="001F3B00"/>
    <w:rsid w:val="00213CBB"/>
    <w:rsid w:val="0029683A"/>
    <w:rsid w:val="002D675B"/>
    <w:rsid w:val="00320553"/>
    <w:rsid w:val="00375017"/>
    <w:rsid w:val="00395BFA"/>
    <w:rsid w:val="004D0337"/>
    <w:rsid w:val="004F67D4"/>
    <w:rsid w:val="005B6B91"/>
    <w:rsid w:val="005E60B9"/>
    <w:rsid w:val="00622411"/>
    <w:rsid w:val="007124BF"/>
    <w:rsid w:val="00724641"/>
    <w:rsid w:val="00794247"/>
    <w:rsid w:val="008F3ACD"/>
    <w:rsid w:val="00996733"/>
    <w:rsid w:val="00BC19D0"/>
    <w:rsid w:val="00BE6D4B"/>
    <w:rsid w:val="00C015F5"/>
    <w:rsid w:val="00C03006"/>
    <w:rsid w:val="00C9291B"/>
    <w:rsid w:val="00F0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B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6B91"/>
  </w:style>
  <w:style w:type="paragraph" w:styleId="a4">
    <w:name w:val="Message Header"/>
    <w:basedOn w:val="a"/>
    <w:link w:val="a5"/>
    <w:uiPriority w:val="99"/>
    <w:semiHidden/>
    <w:unhideWhenUsed/>
    <w:rsid w:val="005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Шапка Знак"/>
    <w:basedOn w:val="a0"/>
    <w:link w:val="a4"/>
    <w:uiPriority w:val="99"/>
    <w:semiHidden/>
    <w:rsid w:val="005B6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5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5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5B6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ignature"/>
    <w:basedOn w:val="a"/>
    <w:link w:val="a9"/>
    <w:uiPriority w:val="99"/>
    <w:unhideWhenUsed/>
    <w:rsid w:val="005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Знак"/>
    <w:basedOn w:val="a0"/>
    <w:link w:val="a8"/>
    <w:uiPriority w:val="99"/>
    <w:rsid w:val="005B6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B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6B91"/>
  </w:style>
  <w:style w:type="paragraph" w:styleId="a4">
    <w:name w:val="Message Header"/>
    <w:basedOn w:val="a"/>
    <w:link w:val="a5"/>
    <w:uiPriority w:val="99"/>
    <w:semiHidden/>
    <w:unhideWhenUsed/>
    <w:rsid w:val="005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Шапка Знак"/>
    <w:basedOn w:val="a0"/>
    <w:link w:val="a4"/>
    <w:uiPriority w:val="99"/>
    <w:semiHidden/>
    <w:rsid w:val="005B6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5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5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5B6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ignature"/>
    <w:basedOn w:val="a"/>
    <w:link w:val="a9"/>
    <w:uiPriority w:val="99"/>
    <w:unhideWhenUsed/>
    <w:rsid w:val="005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Знак"/>
    <w:basedOn w:val="a0"/>
    <w:link w:val="a8"/>
    <w:uiPriority w:val="99"/>
    <w:rsid w:val="005B6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6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76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7276">
              <w:marLeft w:val="0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202913?cl=ru-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202913?cl=ru-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202913?cl=ru-r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2812</Words>
  <Characters>16032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2015-04-03T01:48:00Z</dcterms:created>
  <dcterms:modified xsi:type="dcterms:W3CDTF">2015-04-03T01:50:00Z</dcterms:modified>
</cp:coreProperties>
</file>