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EA" w:rsidRPr="00FC7B1C" w:rsidRDefault="00521DCE" w:rsidP="003A5EB9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РУКОВОДСТВО</w:t>
      </w:r>
      <w:r w:rsidRPr="00FC7B1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ДЛЯ</w:t>
      </w:r>
      <w:r w:rsidRPr="00FC7B1C">
        <w:rPr>
          <w:rFonts w:ascii="Arial" w:hAnsi="Arial" w:cs="Arial"/>
          <w:b/>
          <w:color w:val="FF0000"/>
        </w:rPr>
        <w:t xml:space="preserve"> </w:t>
      </w:r>
      <w:r w:rsidR="003620A3">
        <w:rPr>
          <w:rFonts w:ascii="Arial" w:hAnsi="Arial" w:cs="Arial"/>
          <w:b/>
          <w:color w:val="FF0000"/>
        </w:rPr>
        <w:t xml:space="preserve">ЗАЯВИТЕЛЕЙ ИЗ ЧИСЛА ОРГАНИЗАЦИЙ ГРАЖДАНСКОГО ОБЩЕСТВА </w:t>
      </w:r>
      <w:r w:rsidR="00B72EB9">
        <w:rPr>
          <w:rFonts w:ascii="Arial" w:hAnsi="Arial" w:cs="Arial"/>
          <w:b/>
          <w:color w:val="FF0000"/>
        </w:rPr>
        <w:t>-</w:t>
      </w:r>
      <w:r w:rsidR="003620A3">
        <w:rPr>
          <w:rFonts w:ascii="Arial" w:hAnsi="Arial" w:cs="Arial"/>
          <w:b/>
          <w:color w:val="FF0000"/>
        </w:rPr>
        <w:t xml:space="preserve"> ГРАНТЫ НА СОТРУДНИЧЕСТВО В РАМКАХ </w:t>
      </w:r>
      <w:r>
        <w:rPr>
          <w:rFonts w:ascii="Arial" w:hAnsi="Arial" w:cs="Arial"/>
          <w:b/>
          <w:color w:val="FF0000"/>
        </w:rPr>
        <w:t>ПРОЕКТА</w:t>
      </w:r>
      <w:r w:rsidRPr="00FC7B1C">
        <w:rPr>
          <w:rFonts w:ascii="Arial" w:hAnsi="Arial" w:cs="Arial"/>
          <w:b/>
          <w:color w:val="FF0000"/>
        </w:rPr>
        <w:t xml:space="preserve"> «</w:t>
      </w:r>
      <w:r>
        <w:rPr>
          <w:rFonts w:ascii="Arial" w:hAnsi="Arial" w:cs="Arial"/>
          <w:b/>
          <w:color w:val="FF0000"/>
        </w:rPr>
        <w:t>СИЛЬНАЯ</w:t>
      </w:r>
      <w:r w:rsidRPr="00FC7B1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ПАРЛАМЕНТСКАЯ</w:t>
      </w:r>
      <w:r w:rsidRPr="00FC7B1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ДЕМОКРАТИЯ</w:t>
      </w:r>
      <w:r w:rsidRPr="00FC7B1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ПРИ</w:t>
      </w:r>
      <w:r w:rsidRPr="00FC7B1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АКТИВНОМ</w:t>
      </w:r>
      <w:r w:rsidRPr="00FC7B1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УЧАСТИИ</w:t>
      </w:r>
      <w:r w:rsidRPr="00FC7B1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ГРАЖДАН</w:t>
      </w:r>
      <w:r w:rsidRPr="00FC7B1C">
        <w:rPr>
          <w:rFonts w:ascii="Arial" w:hAnsi="Arial" w:cs="Arial"/>
          <w:b/>
          <w:color w:val="FF0000"/>
        </w:rPr>
        <w:t xml:space="preserve">» </w:t>
      </w:r>
      <w:r w:rsidR="00575D53" w:rsidRPr="00FC7B1C">
        <w:rPr>
          <w:rFonts w:ascii="Arial" w:hAnsi="Arial" w:cs="Arial"/>
          <w:b/>
          <w:color w:val="FF0000"/>
        </w:rPr>
        <w:t>(</w:t>
      </w:r>
      <w:r w:rsidR="00575D53">
        <w:rPr>
          <w:rFonts w:ascii="Arial" w:hAnsi="Arial" w:cs="Arial"/>
          <w:b/>
          <w:color w:val="FF0000"/>
          <w:lang w:val="en-US"/>
        </w:rPr>
        <w:t>SIPD</w:t>
      </w:r>
      <w:r w:rsidR="00575D53" w:rsidRPr="00FC7B1C">
        <w:rPr>
          <w:rFonts w:ascii="Arial" w:hAnsi="Arial" w:cs="Arial"/>
          <w:b/>
          <w:color w:val="FF0000"/>
        </w:rPr>
        <w:t>)</w:t>
      </w:r>
    </w:p>
    <w:p w:rsidR="004F3B89" w:rsidRPr="00FC7B1C" w:rsidRDefault="004F3B89" w:rsidP="004859CB">
      <w:pPr>
        <w:jc w:val="both"/>
        <w:rPr>
          <w:rFonts w:ascii="Arial" w:hAnsi="Arial" w:cs="Arial"/>
          <w:b/>
        </w:rPr>
      </w:pPr>
    </w:p>
    <w:p w:rsidR="00884B14" w:rsidRPr="00FC7B1C" w:rsidRDefault="005E564D" w:rsidP="00485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Данное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руководство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составлено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целях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предоставления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четкой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подробной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информации</w:t>
      </w:r>
      <w:r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также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инструкций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всех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потенциальных заявителей на получение грантов на сотрудничество в рамках проекта </w:t>
      </w:r>
      <w:r w:rsidR="00A4161D">
        <w:rPr>
          <w:rFonts w:ascii="Arial" w:hAnsi="Arial" w:cs="Arial"/>
          <w:lang w:val="en-US"/>
        </w:rPr>
        <w:t>SIPD</w:t>
      </w:r>
      <w:r w:rsidR="00EF6FE7" w:rsidRPr="00FC7B1C">
        <w:rPr>
          <w:rFonts w:ascii="Arial" w:hAnsi="Arial" w:cs="Arial"/>
        </w:rPr>
        <w:t>.</w:t>
      </w:r>
      <w:r w:rsidR="00884B14" w:rsidRPr="00FC7B1C">
        <w:rPr>
          <w:rFonts w:ascii="Arial" w:hAnsi="Arial" w:cs="Arial"/>
        </w:rPr>
        <w:t xml:space="preserve"> </w:t>
      </w:r>
    </w:p>
    <w:p w:rsidR="001D2425" w:rsidRPr="006D5F05" w:rsidRDefault="00521DCE" w:rsidP="00EF6FE7">
      <w:pPr>
        <w:jc w:val="both"/>
        <w:rPr>
          <w:rFonts w:ascii="Arial" w:eastAsia="Yu Mincho" w:hAnsi="Arial" w:cs="Arial"/>
          <w:color w:val="FF0000"/>
        </w:rPr>
      </w:pPr>
      <w:r>
        <w:rPr>
          <w:rFonts w:ascii="Arial" w:eastAsia="Yu Mincho" w:hAnsi="Arial" w:cs="Arial"/>
          <w:b/>
          <w:color w:val="FF0000"/>
        </w:rPr>
        <w:t xml:space="preserve">Гранты на сотрудничество </w:t>
      </w:r>
    </w:p>
    <w:p w:rsidR="004113A5" w:rsidRPr="00FC7B1C" w:rsidRDefault="00E869FE" w:rsidP="004113A5">
      <w:pPr>
        <w:jc w:val="both"/>
        <w:rPr>
          <w:rFonts w:ascii="Arial" w:hAnsi="Arial" w:cs="Arial"/>
          <w:lang w:eastAsia="de-CH"/>
        </w:rPr>
      </w:pPr>
      <w:r w:rsidRPr="00FC7B1C">
        <w:rPr>
          <w:rFonts w:ascii="Arial" w:hAnsi="Arial" w:cs="Arial"/>
          <w:lang w:eastAsia="de-CH"/>
        </w:rPr>
        <w:t xml:space="preserve">Гранты на сотрудничество присуждаются в рамках Фонда </w:t>
      </w:r>
      <w:r w:rsidR="005E564D">
        <w:rPr>
          <w:rFonts w:ascii="Arial" w:hAnsi="Arial" w:cs="Arial"/>
          <w:lang w:eastAsia="de-CH"/>
        </w:rPr>
        <w:t>Г</w:t>
      </w:r>
      <w:r w:rsidRPr="00FC7B1C">
        <w:rPr>
          <w:rFonts w:ascii="Arial" w:hAnsi="Arial" w:cs="Arial"/>
          <w:lang w:eastAsia="de-CH"/>
        </w:rPr>
        <w:t>ражданск</w:t>
      </w:r>
      <w:r w:rsidR="001310A6">
        <w:rPr>
          <w:rFonts w:ascii="Arial" w:hAnsi="Arial" w:cs="Arial"/>
          <w:lang w:eastAsia="de-CH"/>
        </w:rPr>
        <w:t xml:space="preserve">их </w:t>
      </w:r>
      <w:r w:rsidR="00DA29B2">
        <w:rPr>
          <w:rFonts w:ascii="Arial" w:hAnsi="Arial" w:cs="Arial"/>
          <w:lang w:eastAsia="de-CH"/>
        </w:rPr>
        <w:t>Инициатив</w:t>
      </w:r>
      <w:r w:rsidRPr="00FC7B1C">
        <w:rPr>
          <w:rFonts w:ascii="Arial" w:hAnsi="Arial" w:cs="Arial"/>
          <w:lang w:eastAsia="de-CH"/>
        </w:rPr>
        <w:t xml:space="preserve">, финансируемого Швейцарским </w:t>
      </w:r>
      <w:r w:rsidR="001310A6">
        <w:rPr>
          <w:rFonts w:ascii="Arial" w:hAnsi="Arial" w:cs="Arial"/>
          <w:lang w:eastAsia="de-CH"/>
        </w:rPr>
        <w:t>управлением</w:t>
      </w:r>
      <w:r w:rsidR="005E564D">
        <w:rPr>
          <w:rFonts w:ascii="Arial" w:hAnsi="Arial" w:cs="Arial"/>
          <w:lang w:eastAsia="de-CH"/>
        </w:rPr>
        <w:t xml:space="preserve"> </w:t>
      </w:r>
      <w:r w:rsidRPr="00FC7B1C">
        <w:rPr>
          <w:rFonts w:ascii="Arial" w:hAnsi="Arial" w:cs="Arial"/>
          <w:lang w:eastAsia="de-CH"/>
        </w:rPr>
        <w:t>по развитию и сотрудничеству</w:t>
      </w:r>
      <w:r w:rsidR="00DA29B2">
        <w:rPr>
          <w:rFonts w:ascii="Arial" w:hAnsi="Arial" w:cs="Arial"/>
          <w:lang w:eastAsia="de-CH"/>
        </w:rPr>
        <w:t xml:space="preserve"> (</w:t>
      </w:r>
      <w:r w:rsidR="00DA29B2">
        <w:rPr>
          <w:rFonts w:ascii="Arial" w:hAnsi="Arial" w:cs="Arial"/>
          <w:lang w:val="en-US" w:eastAsia="de-CH"/>
        </w:rPr>
        <w:t>SDC</w:t>
      </w:r>
      <w:r w:rsidR="00DA29B2" w:rsidRPr="00402A68">
        <w:rPr>
          <w:rFonts w:ascii="Arial" w:hAnsi="Arial" w:cs="Arial"/>
          <w:lang w:eastAsia="de-CH"/>
        </w:rPr>
        <w:t>)</w:t>
      </w:r>
      <w:r w:rsidRPr="00FC7B1C">
        <w:rPr>
          <w:rFonts w:ascii="Arial" w:hAnsi="Arial" w:cs="Arial"/>
          <w:lang w:eastAsia="de-CH"/>
        </w:rPr>
        <w:t>. Основная цель грантов</w:t>
      </w:r>
      <w:r w:rsidR="005E564D">
        <w:rPr>
          <w:rFonts w:ascii="Arial" w:hAnsi="Arial" w:cs="Arial"/>
          <w:lang w:eastAsia="de-CH"/>
        </w:rPr>
        <w:t>ой</w:t>
      </w:r>
      <w:r w:rsidRPr="00FC7B1C">
        <w:rPr>
          <w:rFonts w:ascii="Arial" w:hAnsi="Arial" w:cs="Arial"/>
          <w:lang w:eastAsia="de-CH"/>
        </w:rPr>
        <w:t xml:space="preserve"> </w:t>
      </w:r>
      <w:r w:rsidR="005E564D">
        <w:rPr>
          <w:rFonts w:ascii="Arial" w:hAnsi="Arial" w:cs="Arial"/>
          <w:lang w:eastAsia="de-CH"/>
        </w:rPr>
        <w:t xml:space="preserve">схемы </w:t>
      </w:r>
      <w:r w:rsidRPr="00FC7B1C">
        <w:rPr>
          <w:rFonts w:ascii="Arial" w:hAnsi="Arial" w:cs="Arial"/>
          <w:lang w:eastAsia="de-CH"/>
        </w:rPr>
        <w:t xml:space="preserve">в рамках </w:t>
      </w:r>
      <w:r w:rsidR="001310A6">
        <w:rPr>
          <w:rFonts w:ascii="Arial" w:hAnsi="Arial" w:cs="Arial"/>
          <w:lang w:eastAsia="de-CH"/>
        </w:rPr>
        <w:t>Фонда Гражданских Инициатив</w:t>
      </w:r>
      <w:r w:rsidR="005E564D">
        <w:rPr>
          <w:rFonts w:ascii="Arial" w:hAnsi="Arial" w:cs="Arial"/>
          <w:lang w:eastAsia="de-CH"/>
        </w:rPr>
        <w:t xml:space="preserve"> </w:t>
      </w:r>
      <w:r w:rsidRPr="00FC7B1C">
        <w:rPr>
          <w:rFonts w:ascii="Arial" w:hAnsi="Arial" w:cs="Arial"/>
          <w:lang w:eastAsia="de-CH"/>
        </w:rPr>
        <w:t xml:space="preserve">заключается в том, чтобы </w:t>
      </w:r>
      <w:r w:rsidR="005E564D">
        <w:rPr>
          <w:rFonts w:ascii="Arial" w:hAnsi="Arial" w:cs="Arial"/>
          <w:lang w:eastAsia="de-CH"/>
        </w:rPr>
        <w:t xml:space="preserve">оказать содействие </w:t>
      </w:r>
      <w:r w:rsidRPr="00FC7B1C">
        <w:rPr>
          <w:rFonts w:ascii="Arial" w:hAnsi="Arial" w:cs="Arial"/>
          <w:lang w:eastAsia="de-CH"/>
        </w:rPr>
        <w:t>широк</w:t>
      </w:r>
      <w:r w:rsidR="005E564D">
        <w:rPr>
          <w:rFonts w:ascii="Arial" w:hAnsi="Arial" w:cs="Arial"/>
          <w:lang w:eastAsia="de-CH"/>
        </w:rPr>
        <w:t xml:space="preserve">ому спектру </w:t>
      </w:r>
      <w:r w:rsidRPr="00FC7B1C">
        <w:rPr>
          <w:rFonts w:ascii="Arial" w:hAnsi="Arial" w:cs="Arial"/>
          <w:lang w:eastAsia="de-CH"/>
        </w:rPr>
        <w:t>оригинальных внутренних инициатив граждан</w:t>
      </w:r>
      <w:r w:rsidR="00991194">
        <w:rPr>
          <w:rFonts w:ascii="Arial" w:hAnsi="Arial" w:cs="Arial"/>
          <w:lang w:eastAsia="de-CH"/>
        </w:rPr>
        <w:t>ского общества, направленных на участие гражданского сектора в политических процессах и продвижени</w:t>
      </w:r>
      <w:r w:rsidR="00DA29B2">
        <w:rPr>
          <w:rFonts w:ascii="Arial" w:hAnsi="Arial" w:cs="Arial"/>
          <w:lang w:eastAsia="de-CH"/>
        </w:rPr>
        <w:t>е</w:t>
      </w:r>
      <w:r w:rsidR="00991194">
        <w:rPr>
          <w:rFonts w:ascii="Arial" w:hAnsi="Arial" w:cs="Arial"/>
          <w:lang w:eastAsia="de-CH"/>
        </w:rPr>
        <w:t xml:space="preserve"> гражданского образования</w:t>
      </w:r>
      <w:r w:rsidRPr="00FC7B1C">
        <w:rPr>
          <w:rFonts w:ascii="Arial" w:hAnsi="Arial" w:cs="Arial"/>
          <w:lang w:eastAsia="de-CH"/>
        </w:rPr>
        <w:t>. Будет оказана поддержка инициативам организаций гражданского общества, направленны</w:t>
      </w:r>
      <w:r w:rsidR="005E564D">
        <w:rPr>
          <w:rFonts w:ascii="Arial" w:hAnsi="Arial" w:cs="Arial"/>
          <w:lang w:eastAsia="de-CH"/>
        </w:rPr>
        <w:t>м</w:t>
      </w:r>
      <w:r w:rsidRPr="00FC7B1C">
        <w:rPr>
          <w:rFonts w:ascii="Arial" w:hAnsi="Arial" w:cs="Arial"/>
          <w:lang w:eastAsia="de-CH"/>
        </w:rPr>
        <w:t xml:space="preserve"> на разработку, пилотирование и институционализацию практик, способствующ</w:t>
      </w:r>
      <w:r w:rsidR="00EE4C27">
        <w:rPr>
          <w:rFonts w:ascii="Arial" w:hAnsi="Arial" w:cs="Arial"/>
          <w:lang w:eastAsia="de-CH"/>
        </w:rPr>
        <w:t>их</w:t>
      </w:r>
      <w:r w:rsidRPr="00FC7B1C">
        <w:rPr>
          <w:rFonts w:ascii="Arial" w:hAnsi="Arial" w:cs="Arial"/>
          <w:lang w:eastAsia="de-CH"/>
        </w:rPr>
        <w:t xml:space="preserve"> большей подотчетности, включению и реагированию государственных учреждений, в частности </w:t>
      </w:r>
      <w:r w:rsidR="00EE4C27">
        <w:rPr>
          <w:rFonts w:ascii="Arial" w:hAnsi="Arial" w:cs="Arial"/>
          <w:lang w:eastAsia="de-CH"/>
        </w:rPr>
        <w:t>П</w:t>
      </w:r>
      <w:r w:rsidRPr="00FC7B1C">
        <w:rPr>
          <w:rFonts w:ascii="Arial" w:hAnsi="Arial" w:cs="Arial"/>
          <w:lang w:eastAsia="de-CH"/>
        </w:rPr>
        <w:t xml:space="preserve">арламента, улучшению сотрудничества между гражданским обществом, </w:t>
      </w:r>
      <w:r w:rsidR="00EE4C27">
        <w:rPr>
          <w:rFonts w:ascii="Arial" w:hAnsi="Arial" w:cs="Arial"/>
          <w:lang w:eastAsia="de-CH"/>
        </w:rPr>
        <w:t>П</w:t>
      </w:r>
      <w:r w:rsidRPr="00FC7B1C">
        <w:rPr>
          <w:rFonts w:ascii="Arial" w:hAnsi="Arial" w:cs="Arial"/>
          <w:lang w:eastAsia="de-CH"/>
        </w:rPr>
        <w:t xml:space="preserve">арламентом и другими государственными </w:t>
      </w:r>
      <w:r w:rsidR="00EE4C27">
        <w:rPr>
          <w:rFonts w:ascii="Arial" w:hAnsi="Arial" w:cs="Arial"/>
          <w:lang w:eastAsia="de-CH"/>
        </w:rPr>
        <w:t xml:space="preserve">структурами </w:t>
      </w:r>
      <w:r w:rsidRPr="00FC7B1C">
        <w:rPr>
          <w:rFonts w:ascii="Arial" w:hAnsi="Arial" w:cs="Arial"/>
          <w:lang w:eastAsia="de-CH"/>
        </w:rPr>
        <w:t>и улучшени</w:t>
      </w:r>
      <w:r w:rsidR="00EE4C27">
        <w:rPr>
          <w:rFonts w:ascii="Arial" w:hAnsi="Arial" w:cs="Arial"/>
          <w:lang w:eastAsia="de-CH"/>
        </w:rPr>
        <w:t>ю</w:t>
      </w:r>
      <w:r w:rsidRPr="00FC7B1C">
        <w:rPr>
          <w:rFonts w:ascii="Arial" w:hAnsi="Arial" w:cs="Arial"/>
          <w:lang w:eastAsia="de-CH"/>
        </w:rPr>
        <w:t xml:space="preserve"> гражданск</w:t>
      </w:r>
      <w:r w:rsidR="00EE4C27">
        <w:rPr>
          <w:rFonts w:ascii="Arial" w:hAnsi="Arial" w:cs="Arial"/>
          <w:lang w:eastAsia="de-CH"/>
        </w:rPr>
        <w:t xml:space="preserve">ого </w:t>
      </w:r>
      <w:r w:rsidRPr="00FC7B1C">
        <w:rPr>
          <w:rFonts w:ascii="Arial" w:hAnsi="Arial" w:cs="Arial"/>
          <w:lang w:eastAsia="de-CH"/>
        </w:rPr>
        <w:t>образовани</w:t>
      </w:r>
      <w:r w:rsidR="00EE4C27">
        <w:rPr>
          <w:rFonts w:ascii="Arial" w:hAnsi="Arial" w:cs="Arial"/>
          <w:lang w:eastAsia="de-CH"/>
        </w:rPr>
        <w:t>я</w:t>
      </w:r>
      <w:r w:rsidRPr="00FC7B1C">
        <w:rPr>
          <w:rFonts w:ascii="Arial" w:hAnsi="Arial" w:cs="Arial"/>
          <w:lang w:eastAsia="de-CH"/>
        </w:rPr>
        <w:t xml:space="preserve">. Результаты </w:t>
      </w:r>
      <w:r w:rsidR="00EE4C27">
        <w:rPr>
          <w:rFonts w:ascii="Arial" w:hAnsi="Arial" w:cs="Arial"/>
          <w:lang w:eastAsia="de-CH"/>
        </w:rPr>
        <w:t xml:space="preserve">направлены на </w:t>
      </w:r>
      <w:r w:rsidRPr="00FC7B1C">
        <w:rPr>
          <w:rFonts w:ascii="Arial" w:hAnsi="Arial" w:cs="Arial"/>
          <w:lang w:eastAsia="de-CH"/>
        </w:rPr>
        <w:t>поддержк</w:t>
      </w:r>
      <w:r w:rsidR="00EE4C27">
        <w:rPr>
          <w:rFonts w:ascii="Arial" w:hAnsi="Arial" w:cs="Arial"/>
          <w:lang w:eastAsia="de-CH"/>
        </w:rPr>
        <w:t>у</w:t>
      </w:r>
      <w:r w:rsidRPr="00FC7B1C">
        <w:rPr>
          <w:rFonts w:ascii="Arial" w:hAnsi="Arial" w:cs="Arial"/>
          <w:lang w:eastAsia="de-CH"/>
        </w:rPr>
        <w:t xml:space="preserve"> </w:t>
      </w:r>
      <w:r w:rsidR="00EE4C27">
        <w:rPr>
          <w:rFonts w:ascii="Arial" w:hAnsi="Arial" w:cs="Arial"/>
          <w:lang w:eastAsia="de-CH"/>
        </w:rPr>
        <w:t>инклюзивного</w:t>
      </w:r>
      <w:r w:rsidRPr="00FC7B1C">
        <w:rPr>
          <w:rFonts w:ascii="Arial" w:hAnsi="Arial" w:cs="Arial"/>
          <w:lang w:eastAsia="de-CH"/>
        </w:rPr>
        <w:t xml:space="preserve">, открытого и подотчетного </w:t>
      </w:r>
      <w:r w:rsidR="001E268D">
        <w:rPr>
          <w:rFonts w:ascii="Arial" w:hAnsi="Arial" w:cs="Arial"/>
          <w:lang w:eastAsia="de-CH"/>
        </w:rPr>
        <w:t>демократического</w:t>
      </w:r>
      <w:r w:rsidR="00EE4C27">
        <w:rPr>
          <w:rFonts w:ascii="Arial" w:hAnsi="Arial" w:cs="Arial"/>
          <w:lang w:eastAsia="de-CH"/>
        </w:rPr>
        <w:t xml:space="preserve"> управления</w:t>
      </w:r>
      <w:r w:rsidRPr="00FC7B1C">
        <w:rPr>
          <w:rFonts w:ascii="Arial" w:hAnsi="Arial" w:cs="Arial"/>
          <w:lang w:eastAsia="de-CH"/>
        </w:rPr>
        <w:t>.</w:t>
      </w:r>
    </w:p>
    <w:p w:rsidR="00EF6FE7" w:rsidRPr="00FC7B1C" w:rsidRDefault="00EF6FE7" w:rsidP="00FC7B1C">
      <w:pPr>
        <w:spacing w:after="100" w:line="240" w:lineRule="auto"/>
        <w:rPr>
          <w:rFonts w:ascii="Arial" w:hAnsi="Arial" w:cs="Arial"/>
          <w:lang w:eastAsia="de-CH"/>
        </w:rPr>
      </w:pPr>
    </w:p>
    <w:p w:rsidR="005D0350" w:rsidRPr="00FC7B1C" w:rsidRDefault="00E869FE" w:rsidP="005D0350">
      <w:pPr>
        <w:jc w:val="both"/>
        <w:rPr>
          <w:rFonts w:ascii="Arial" w:eastAsia="Yu Mincho" w:hAnsi="Arial" w:cs="Times New Roman"/>
          <w:szCs w:val="24"/>
        </w:rPr>
      </w:pPr>
      <w:r w:rsidRPr="00FC7B1C">
        <w:rPr>
          <w:rFonts w:ascii="Arial" w:eastAsia="Yu Mincho" w:hAnsi="Arial" w:cs="Times New Roman"/>
          <w:b/>
          <w:szCs w:val="24"/>
        </w:rPr>
        <w:t>Гранты на сотрудничество</w:t>
      </w:r>
      <w:r w:rsidRPr="00FC7B1C">
        <w:rPr>
          <w:rFonts w:ascii="Arial" w:eastAsia="Yu Mincho" w:hAnsi="Arial" w:cs="Times New Roman"/>
          <w:szCs w:val="24"/>
        </w:rPr>
        <w:t xml:space="preserve"> будут </w:t>
      </w:r>
      <w:r w:rsidR="00C72C7B">
        <w:rPr>
          <w:rFonts w:ascii="Arial" w:eastAsia="Yu Mincho" w:hAnsi="Arial" w:cs="Times New Roman"/>
          <w:szCs w:val="24"/>
        </w:rPr>
        <w:t xml:space="preserve">предоставляться с целью оказания </w:t>
      </w:r>
      <w:r w:rsidRPr="00FC7B1C">
        <w:rPr>
          <w:rFonts w:ascii="Arial" w:eastAsia="Yu Mincho" w:hAnsi="Arial" w:cs="Times New Roman"/>
          <w:szCs w:val="24"/>
        </w:rPr>
        <w:t>многолетн</w:t>
      </w:r>
      <w:r w:rsidR="00C72C7B">
        <w:rPr>
          <w:rFonts w:ascii="Arial" w:eastAsia="Yu Mincho" w:hAnsi="Arial" w:cs="Times New Roman"/>
          <w:szCs w:val="24"/>
        </w:rPr>
        <w:t xml:space="preserve">ей целевой </w:t>
      </w:r>
      <w:r w:rsidRPr="00FC7B1C">
        <w:rPr>
          <w:rFonts w:ascii="Arial" w:eastAsia="Yu Mincho" w:hAnsi="Arial" w:cs="Times New Roman"/>
          <w:szCs w:val="24"/>
        </w:rPr>
        <w:t>поддержк</w:t>
      </w:r>
      <w:r w:rsidR="00C72C7B">
        <w:rPr>
          <w:rFonts w:ascii="Arial" w:eastAsia="Yu Mincho" w:hAnsi="Arial" w:cs="Times New Roman"/>
          <w:szCs w:val="24"/>
        </w:rPr>
        <w:t>и</w:t>
      </w:r>
      <w:r w:rsidRPr="00FC7B1C">
        <w:rPr>
          <w:rFonts w:ascii="Arial" w:eastAsia="Yu Mincho" w:hAnsi="Arial" w:cs="Times New Roman"/>
          <w:szCs w:val="24"/>
        </w:rPr>
        <w:t xml:space="preserve">, включая потенциальное </w:t>
      </w:r>
      <w:r w:rsidR="00C72C7B">
        <w:rPr>
          <w:rFonts w:ascii="Arial" w:eastAsia="Yu Mincho" w:hAnsi="Arial" w:cs="Times New Roman"/>
          <w:szCs w:val="24"/>
        </w:rPr>
        <w:t xml:space="preserve">направленное на достижение результата </w:t>
      </w:r>
      <w:r w:rsidRPr="00FC7B1C">
        <w:rPr>
          <w:rFonts w:ascii="Arial" w:eastAsia="Yu Mincho" w:hAnsi="Arial" w:cs="Times New Roman"/>
          <w:szCs w:val="24"/>
        </w:rPr>
        <w:t xml:space="preserve">институциональное развитие </w:t>
      </w:r>
      <w:r w:rsidR="00057553">
        <w:rPr>
          <w:rFonts w:ascii="Arial" w:eastAsia="Yu Mincho" w:hAnsi="Arial" w:cs="Times New Roman"/>
          <w:szCs w:val="24"/>
        </w:rPr>
        <w:t xml:space="preserve">организаций </w:t>
      </w:r>
      <w:r w:rsidRPr="00FC7B1C">
        <w:rPr>
          <w:rFonts w:ascii="Arial" w:eastAsia="Yu Mincho" w:hAnsi="Arial" w:cs="Times New Roman"/>
          <w:szCs w:val="24"/>
        </w:rPr>
        <w:t>(до 30</w:t>
      </w:r>
      <w:r w:rsidR="00057553">
        <w:rPr>
          <w:rFonts w:ascii="Arial" w:eastAsia="Yu Mincho" w:hAnsi="Arial" w:cs="Times New Roman"/>
          <w:szCs w:val="24"/>
        </w:rPr>
        <w:t> </w:t>
      </w:r>
      <w:r w:rsidRPr="00FC7B1C">
        <w:rPr>
          <w:rFonts w:ascii="Arial" w:eastAsia="Yu Mincho" w:hAnsi="Arial" w:cs="Times New Roman"/>
          <w:szCs w:val="24"/>
        </w:rPr>
        <w:t xml:space="preserve">% от общей суммы гранта) </w:t>
      </w:r>
      <w:r w:rsidR="00057553">
        <w:rPr>
          <w:rFonts w:ascii="Arial" w:eastAsia="Yu Mincho" w:hAnsi="Arial" w:cs="Times New Roman"/>
          <w:szCs w:val="24"/>
        </w:rPr>
        <w:t xml:space="preserve">в целях усиления </w:t>
      </w:r>
      <w:r w:rsidRPr="00FC7B1C">
        <w:rPr>
          <w:rFonts w:ascii="Arial" w:eastAsia="Yu Mincho" w:hAnsi="Arial" w:cs="Times New Roman"/>
          <w:szCs w:val="24"/>
        </w:rPr>
        <w:t>сво</w:t>
      </w:r>
      <w:r w:rsidR="00057553">
        <w:rPr>
          <w:rFonts w:ascii="Arial" w:eastAsia="Yu Mincho" w:hAnsi="Arial" w:cs="Times New Roman"/>
          <w:szCs w:val="24"/>
        </w:rPr>
        <w:t xml:space="preserve">ей </w:t>
      </w:r>
      <w:r w:rsidRPr="00FC7B1C">
        <w:rPr>
          <w:rFonts w:ascii="Arial" w:eastAsia="Yu Mincho" w:hAnsi="Arial" w:cs="Times New Roman"/>
          <w:szCs w:val="24"/>
        </w:rPr>
        <w:t>работ</w:t>
      </w:r>
      <w:r w:rsidR="00057553">
        <w:rPr>
          <w:rFonts w:ascii="Arial" w:eastAsia="Yu Mincho" w:hAnsi="Arial" w:cs="Times New Roman"/>
          <w:szCs w:val="24"/>
        </w:rPr>
        <w:t>ы</w:t>
      </w:r>
      <w:r w:rsidRPr="00FC7B1C">
        <w:rPr>
          <w:rFonts w:ascii="Arial" w:eastAsia="Yu Mincho" w:hAnsi="Arial" w:cs="Times New Roman"/>
          <w:szCs w:val="24"/>
        </w:rPr>
        <w:t xml:space="preserve"> по системным недостаткам и вызовам демократической системы и парламентской </w:t>
      </w:r>
      <w:r w:rsidR="00057553">
        <w:rPr>
          <w:rFonts w:ascii="Arial" w:eastAsia="Yu Mincho" w:hAnsi="Arial" w:cs="Times New Roman"/>
          <w:szCs w:val="24"/>
        </w:rPr>
        <w:t>под</w:t>
      </w:r>
      <w:r w:rsidRPr="00FC7B1C">
        <w:rPr>
          <w:rFonts w:ascii="Arial" w:eastAsia="Yu Mincho" w:hAnsi="Arial" w:cs="Times New Roman"/>
          <w:szCs w:val="24"/>
        </w:rPr>
        <w:t>отчетности перед гражданами</w:t>
      </w:r>
      <w:r w:rsidR="00057553">
        <w:rPr>
          <w:rFonts w:ascii="Arial" w:eastAsia="Yu Mincho" w:hAnsi="Arial" w:cs="Times New Roman"/>
          <w:szCs w:val="24"/>
        </w:rPr>
        <w:t>.</w:t>
      </w:r>
      <w:r w:rsidRPr="00FC7B1C">
        <w:rPr>
          <w:rFonts w:ascii="Arial" w:eastAsia="Yu Mincho" w:hAnsi="Arial" w:cs="Times New Roman"/>
          <w:szCs w:val="24"/>
        </w:rPr>
        <w:t xml:space="preserve"> </w:t>
      </w:r>
      <w:r w:rsidR="00057553">
        <w:rPr>
          <w:rFonts w:ascii="Arial" w:eastAsia="Yu Mincho" w:hAnsi="Arial" w:cs="Times New Roman"/>
          <w:szCs w:val="24"/>
        </w:rPr>
        <w:t xml:space="preserve">Этого предполагается достичь за счет внесения </w:t>
      </w:r>
      <w:r w:rsidRPr="00FC7B1C">
        <w:rPr>
          <w:rFonts w:ascii="Arial" w:eastAsia="Yu Mincho" w:hAnsi="Arial" w:cs="Times New Roman"/>
          <w:szCs w:val="24"/>
        </w:rPr>
        <w:t>вклад</w:t>
      </w:r>
      <w:r w:rsidR="00057553">
        <w:rPr>
          <w:rFonts w:ascii="Arial" w:eastAsia="Yu Mincho" w:hAnsi="Arial" w:cs="Times New Roman"/>
          <w:szCs w:val="24"/>
        </w:rPr>
        <w:t>а</w:t>
      </w:r>
      <w:r w:rsidRPr="00FC7B1C">
        <w:rPr>
          <w:rFonts w:ascii="Arial" w:eastAsia="Yu Mincho" w:hAnsi="Arial" w:cs="Times New Roman"/>
          <w:szCs w:val="24"/>
        </w:rPr>
        <w:t xml:space="preserve"> в улучшение обмена гражданск</w:t>
      </w:r>
      <w:r w:rsidR="00057553">
        <w:rPr>
          <w:rFonts w:ascii="Arial" w:eastAsia="Yu Mincho" w:hAnsi="Arial" w:cs="Times New Roman"/>
          <w:szCs w:val="24"/>
        </w:rPr>
        <w:t xml:space="preserve">ого </w:t>
      </w:r>
      <w:r w:rsidRPr="00FC7B1C">
        <w:rPr>
          <w:rFonts w:ascii="Arial" w:eastAsia="Yu Mincho" w:hAnsi="Arial" w:cs="Times New Roman"/>
          <w:szCs w:val="24"/>
        </w:rPr>
        <w:t>обществ</w:t>
      </w:r>
      <w:r w:rsidR="00057553">
        <w:rPr>
          <w:rFonts w:ascii="Arial" w:eastAsia="Yu Mincho" w:hAnsi="Arial" w:cs="Times New Roman"/>
          <w:szCs w:val="24"/>
        </w:rPr>
        <w:t>а</w:t>
      </w:r>
      <w:r w:rsidRPr="00FC7B1C">
        <w:rPr>
          <w:rFonts w:ascii="Arial" w:eastAsia="Yu Mincho" w:hAnsi="Arial" w:cs="Times New Roman"/>
          <w:szCs w:val="24"/>
        </w:rPr>
        <w:t>, групп</w:t>
      </w:r>
      <w:r w:rsidR="00057553">
        <w:rPr>
          <w:rFonts w:ascii="Arial" w:eastAsia="Yu Mincho" w:hAnsi="Arial" w:cs="Times New Roman"/>
          <w:szCs w:val="24"/>
        </w:rPr>
        <w:t xml:space="preserve"> </w:t>
      </w:r>
      <w:r w:rsidRPr="00FC7B1C">
        <w:rPr>
          <w:rFonts w:ascii="Arial" w:eastAsia="Yu Mincho" w:hAnsi="Arial" w:cs="Times New Roman"/>
          <w:szCs w:val="24"/>
        </w:rPr>
        <w:t>интересов и граждан</w:t>
      </w:r>
      <w:r w:rsidR="00057553">
        <w:rPr>
          <w:rFonts w:ascii="Arial" w:eastAsia="Yu Mincho" w:hAnsi="Arial" w:cs="Times New Roman"/>
          <w:szCs w:val="24"/>
        </w:rPr>
        <w:t xml:space="preserve"> </w:t>
      </w:r>
      <w:r w:rsidRPr="00FC7B1C">
        <w:rPr>
          <w:rFonts w:ascii="Arial" w:eastAsia="Yu Mincho" w:hAnsi="Arial" w:cs="Times New Roman"/>
          <w:szCs w:val="24"/>
        </w:rPr>
        <w:t>с парламентом и укреплени</w:t>
      </w:r>
      <w:r w:rsidR="00057553">
        <w:rPr>
          <w:rFonts w:ascii="Arial" w:eastAsia="Yu Mincho" w:hAnsi="Arial" w:cs="Times New Roman"/>
          <w:szCs w:val="24"/>
        </w:rPr>
        <w:t xml:space="preserve">я </w:t>
      </w:r>
      <w:r w:rsidRPr="00FC7B1C">
        <w:rPr>
          <w:rFonts w:ascii="Arial" w:eastAsia="Yu Mincho" w:hAnsi="Arial" w:cs="Times New Roman"/>
          <w:szCs w:val="24"/>
        </w:rPr>
        <w:t xml:space="preserve">взаимного доверия. Такое многолетнее сотрудничество будет основываться на взаимосогласованном Плане сотрудничества: в рамках этого Плана сотрудничества будут определены ожидаемые результаты партнерских отношений, </w:t>
      </w:r>
      <w:r w:rsidR="00057553">
        <w:rPr>
          <w:rFonts w:ascii="Arial" w:eastAsia="Yu Mincho" w:hAnsi="Arial" w:cs="Times New Roman"/>
          <w:szCs w:val="24"/>
        </w:rPr>
        <w:t xml:space="preserve">а </w:t>
      </w:r>
      <w:r w:rsidRPr="00FC7B1C">
        <w:rPr>
          <w:rFonts w:ascii="Arial" w:eastAsia="Yu Mincho" w:hAnsi="Arial" w:cs="Times New Roman"/>
          <w:szCs w:val="24"/>
        </w:rPr>
        <w:t xml:space="preserve">процесс их достижения с четкими организационными </w:t>
      </w:r>
      <w:r w:rsidR="00057553">
        <w:rPr>
          <w:rFonts w:ascii="Arial" w:eastAsia="Yu Mincho" w:hAnsi="Arial" w:cs="Times New Roman"/>
          <w:szCs w:val="24"/>
        </w:rPr>
        <w:t xml:space="preserve">этапами </w:t>
      </w:r>
      <w:r w:rsidRPr="00FC7B1C">
        <w:rPr>
          <w:rFonts w:ascii="Arial" w:eastAsia="Yu Mincho" w:hAnsi="Arial" w:cs="Times New Roman"/>
          <w:szCs w:val="24"/>
        </w:rPr>
        <w:t>и результатами.</w:t>
      </w:r>
    </w:p>
    <w:p w:rsidR="00EF73C8" w:rsidRPr="00FC7B1C" w:rsidRDefault="00EF73C8" w:rsidP="00FC7B1C">
      <w:pPr>
        <w:spacing w:after="100" w:line="240" w:lineRule="auto"/>
        <w:rPr>
          <w:rFonts w:ascii="Arial" w:eastAsia="Yu Mincho" w:hAnsi="Arial" w:cs="Arial"/>
        </w:rPr>
      </w:pPr>
    </w:p>
    <w:p w:rsidR="004F3B89" w:rsidRPr="00FC7B1C" w:rsidRDefault="00564CD4" w:rsidP="00A97449">
      <w:pPr>
        <w:pStyle w:val="a3"/>
        <w:numPr>
          <w:ilvl w:val="0"/>
          <w:numId w:val="1"/>
        </w:num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Кто может подать заявку</w:t>
      </w:r>
      <w:r w:rsidR="00A97449" w:rsidRPr="00FC7B1C">
        <w:rPr>
          <w:rFonts w:ascii="Arial" w:hAnsi="Arial" w:cs="Arial"/>
          <w:b/>
          <w:color w:val="FF0000"/>
          <w:u w:val="single"/>
        </w:rPr>
        <w:t>?</w:t>
      </w:r>
    </w:p>
    <w:p w:rsidR="00A97449" w:rsidRPr="00FC7B1C" w:rsidRDefault="00564CD4" w:rsidP="00A9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Участие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данном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открытом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тендере</w:t>
      </w:r>
      <w:r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открыто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для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всех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и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на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равных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условиях</w:t>
      </w:r>
      <w:r w:rsidR="00F95B74" w:rsidRPr="00FC7B1C">
        <w:rPr>
          <w:rFonts w:ascii="Arial" w:hAnsi="Arial" w:cs="Arial"/>
        </w:rPr>
        <w:t xml:space="preserve">, </w:t>
      </w:r>
      <w:r w:rsidR="00F95B74">
        <w:rPr>
          <w:rFonts w:ascii="Arial" w:hAnsi="Arial" w:cs="Arial"/>
        </w:rPr>
        <w:t>в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нем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могут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участвовать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организации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гражданского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>общества</w:t>
      </w:r>
      <w:r w:rsidR="00F95B74" w:rsidRPr="00FC7B1C">
        <w:rPr>
          <w:rFonts w:ascii="Arial" w:hAnsi="Arial" w:cs="Arial"/>
        </w:rPr>
        <w:t xml:space="preserve"> </w:t>
      </w:r>
      <w:r w:rsidR="00F95B74">
        <w:rPr>
          <w:rFonts w:ascii="Arial" w:hAnsi="Arial" w:cs="Arial"/>
        </w:rPr>
        <w:t xml:space="preserve">и неправительственные организации </w:t>
      </w:r>
      <w:r w:rsidR="00A97449" w:rsidRPr="00FC7B1C">
        <w:rPr>
          <w:rFonts w:ascii="Arial" w:hAnsi="Arial" w:cs="Arial"/>
        </w:rPr>
        <w:t>(</w:t>
      </w:r>
      <w:r w:rsidR="00F95B74">
        <w:rPr>
          <w:rFonts w:ascii="Arial" w:hAnsi="Arial" w:cs="Arial"/>
        </w:rPr>
        <w:t>ассоциации, фонды и аналитические центры</w:t>
      </w:r>
      <w:r w:rsidR="00A97449" w:rsidRPr="00FC7B1C">
        <w:rPr>
          <w:rFonts w:ascii="Arial" w:hAnsi="Arial" w:cs="Arial"/>
        </w:rPr>
        <w:t>)</w:t>
      </w:r>
      <w:r w:rsidR="00F95B74">
        <w:rPr>
          <w:rFonts w:ascii="Arial" w:hAnsi="Arial" w:cs="Arial"/>
        </w:rPr>
        <w:t>, созданные и зарегистрированные на территории Кыргызской Республики</w:t>
      </w:r>
      <w:r w:rsidR="00A97449" w:rsidRPr="00FC7B1C">
        <w:rPr>
          <w:rFonts w:ascii="Arial" w:hAnsi="Arial" w:cs="Arial"/>
        </w:rPr>
        <w:t xml:space="preserve">. </w:t>
      </w:r>
    </w:p>
    <w:p w:rsidR="00A97449" w:rsidRPr="00FC7B1C" w:rsidRDefault="00F95B74" w:rsidP="00687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Для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того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чтобы</w:t>
      </w:r>
      <w:r w:rsidRPr="00FC7B1C">
        <w:rPr>
          <w:rFonts w:ascii="Arial" w:hAnsi="Arial" w:cs="Arial"/>
        </w:rPr>
        <w:t xml:space="preserve"> </w:t>
      </w:r>
      <w:r w:rsidR="00BA4234">
        <w:rPr>
          <w:rFonts w:ascii="Arial" w:hAnsi="Arial" w:cs="Arial"/>
        </w:rPr>
        <w:t>соответствовать</w:t>
      </w:r>
      <w:r w:rsidR="00BA4234" w:rsidRPr="00FC7B1C">
        <w:rPr>
          <w:rFonts w:ascii="Arial" w:hAnsi="Arial" w:cs="Arial"/>
        </w:rPr>
        <w:t xml:space="preserve"> </w:t>
      </w:r>
      <w:r w:rsidR="00BA4234">
        <w:rPr>
          <w:rFonts w:ascii="Arial" w:hAnsi="Arial" w:cs="Arial"/>
        </w:rPr>
        <w:t>критериям</w:t>
      </w:r>
      <w:r w:rsidR="00BA4234" w:rsidRPr="00FC7B1C">
        <w:rPr>
          <w:rFonts w:ascii="Arial" w:hAnsi="Arial" w:cs="Arial"/>
        </w:rPr>
        <w:t xml:space="preserve"> </w:t>
      </w:r>
      <w:r w:rsidR="00BA4234">
        <w:rPr>
          <w:rFonts w:ascii="Arial" w:hAnsi="Arial" w:cs="Arial"/>
        </w:rPr>
        <w:t>приемлемости</w:t>
      </w:r>
      <w:r w:rsidR="00BA4234" w:rsidRPr="00FC7B1C">
        <w:rPr>
          <w:rFonts w:ascii="Arial" w:hAnsi="Arial" w:cs="Arial"/>
        </w:rPr>
        <w:t xml:space="preserve"> </w:t>
      </w:r>
      <w:r w:rsidR="00BA4234">
        <w:rPr>
          <w:rFonts w:ascii="Arial" w:hAnsi="Arial" w:cs="Arial"/>
        </w:rPr>
        <w:t>для получения гранта на сотрудничество, заявители должны соблюсти следующие требования</w:t>
      </w:r>
      <w:r w:rsidR="00A97449" w:rsidRPr="00FC7B1C">
        <w:rPr>
          <w:rFonts w:ascii="Arial" w:hAnsi="Arial" w:cs="Arial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F73C8" w:rsidRPr="00FC7B1C" w:rsidTr="00EF73C8">
        <w:tc>
          <w:tcPr>
            <w:tcW w:w="3539" w:type="dxa"/>
          </w:tcPr>
          <w:p w:rsidR="00EF73C8" w:rsidRPr="00FC7B1C" w:rsidRDefault="00BA4234" w:rsidP="00FC7B1C">
            <w:pPr>
              <w:pStyle w:val="a3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Нормативно </w:t>
            </w:r>
            <w:r w:rsidR="00B72EB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правовые нормы </w:t>
            </w:r>
          </w:p>
        </w:tc>
        <w:tc>
          <w:tcPr>
            <w:tcW w:w="5806" w:type="dxa"/>
          </w:tcPr>
          <w:p w:rsidR="00EF73C8" w:rsidRPr="00FC7B1C" w:rsidRDefault="00BA4234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Быть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юридическим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лицом</w:t>
            </w:r>
            <w:r w:rsidRPr="00FC7B1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созданным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зарегистрированным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Кыргызской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Республике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как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некоммерческая организация в соответствии с действующими положениями соответствующего законодательства </w:t>
            </w:r>
          </w:p>
          <w:p w:rsidR="00EF73C8" w:rsidRPr="00FC7B1C" w:rsidRDefault="00EF73C8" w:rsidP="00687407">
            <w:pPr>
              <w:jc w:val="both"/>
              <w:rPr>
                <w:rFonts w:ascii="Arial" w:hAnsi="Arial" w:cs="Arial"/>
              </w:rPr>
            </w:pPr>
          </w:p>
        </w:tc>
      </w:tr>
      <w:tr w:rsidR="00EF73C8" w:rsidRPr="00FC7B1C" w:rsidTr="00EF73C8">
        <w:tc>
          <w:tcPr>
            <w:tcW w:w="3539" w:type="dxa"/>
          </w:tcPr>
          <w:p w:rsidR="00EF73C8" w:rsidRPr="00FA6138" w:rsidRDefault="005F2718" w:rsidP="00FC7B1C">
            <w:pPr>
              <w:pStyle w:val="a3"/>
              <w:numPr>
                <w:ilvl w:val="0"/>
                <w:numId w:val="1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 xml:space="preserve">Опыт </w:t>
            </w:r>
          </w:p>
        </w:tc>
        <w:tc>
          <w:tcPr>
            <w:tcW w:w="5806" w:type="dxa"/>
          </w:tcPr>
          <w:p w:rsidR="00EF73C8" w:rsidRPr="00FC7B1C" w:rsidRDefault="00BA4234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Иметь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опыт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менее</w:t>
            </w:r>
            <w:r w:rsidRPr="00FC7B1C">
              <w:rPr>
                <w:rFonts w:ascii="Arial" w:hAnsi="Arial" w:cs="Arial"/>
              </w:rPr>
              <w:t xml:space="preserve"> 4 </w:t>
            </w:r>
            <w:r>
              <w:rPr>
                <w:rFonts w:ascii="Arial" w:hAnsi="Arial" w:cs="Arial"/>
              </w:rPr>
              <w:t>лет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реализации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проектов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рамках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предлагаемых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сфер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для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действий</w:t>
            </w:r>
            <w:r w:rsidRPr="00FC7B1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программными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достижениями</w:t>
            </w:r>
            <w:r w:rsidRPr="00FC7B1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соответствующими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миссии</w:t>
            </w:r>
            <w:r w:rsidRPr="00FC7B1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стратегии</w:t>
            </w:r>
            <w:r w:rsidRPr="00FC7B1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ценностям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динамике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развития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организационного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потенциала</w:t>
            </w:r>
            <w:r w:rsidR="00062500" w:rsidRPr="00FC7B1C">
              <w:rPr>
                <w:rFonts w:ascii="Arial" w:hAnsi="Arial" w:cs="Arial"/>
              </w:rPr>
              <w:t>;</w:t>
            </w:r>
          </w:p>
          <w:p w:rsidR="004F3987" w:rsidRPr="00FC7B1C" w:rsidRDefault="00BA4234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Иметь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подтвержденный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опыт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реализации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менее</w:t>
            </w:r>
            <w:r w:rsidRPr="00FC7B1C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>проектов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FC7B1C">
              <w:rPr>
                <w:rFonts w:ascii="Arial" w:hAnsi="Arial" w:cs="Arial"/>
              </w:rPr>
              <w:t xml:space="preserve"> предлагаемых сфер</w:t>
            </w:r>
            <w:r>
              <w:rPr>
                <w:rFonts w:ascii="Arial" w:hAnsi="Arial" w:cs="Arial"/>
              </w:rPr>
              <w:t>ах</w:t>
            </w:r>
            <w:r w:rsidRPr="00FC7B1C">
              <w:rPr>
                <w:rFonts w:ascii="Arial" w:hAnsi="Arial" w:cs="Arial"/>
              </w:rPr>
              <w:t xml:space="preserve"> для действий</w:t>
            </w:r>
            <w:r w:rsidR="004F3987" w:rsidRPr="00FC7B1C">
              <w:rPr>
                <w:rFonts w:ascii="Arial" w:hAnsi="Arial" w:cs="Arial"/>
              </w:rPr>
              <w:t>;</w:t>
            </w:r>
          </w:p>
          <w:p w:rsidR="00062500" w:rsidRPr="00FC7B1C" w:rsidRDefault="00BA4234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Иметь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доказанный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опыт</w:t>
            </w:r>
            <w:r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оказания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мультипликативного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эффекта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на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благо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широкого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спектра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групп граждан или других организаций гражданского общества</w:t>
            </w:r>
            <w:r w:rsidR="004F3987" w:rsidRPr="00FC7B1C">
              <w:rPr>
                <w:rFonts w:ascii="Arial" w:hAnsi="Arial" w:cs="Arial"/>
              </w:rPr>
              <w:t>.</w:t>
            </w:r>
          </w:p>
          <w:p w:rsidR="00EF73C8" w:rsidRPr="00FC7B1C" w:rsidRDefault="00EF73C8" w:rsidP="00687407">
            <w:pPr>
              <w:jc w:val="both"/>
              <w:rPr>
                <w:rFonts w:ascii="Arial" w:hAnsi="Arial" w:cs="Arial"/>
              </w:rPr>
            </w:pPr>
          </w:p>
        </w:tc>
      </w:tr>
      <w:tr w:rsidR="00EF73C8" w:rsidRPr="006D5F05" w:rsidTr="00AE661F">
        <w:tc>
          <w:tcPr>
            <w:tcW w:w="3539" w:type="dxa"/>
          </w:tcPr>
          <w:p w:rsidR="00EF73C8" w:rsidRPr="001E268D" w:rsidRDefault="00533385" w:rsidP="00533385">
            <w:pPr>
              <w:pStyle w:val="a3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Требования к сотрудникам </w:t>
            </w:r>
            <w:bookmarkStart w:id="0" w:name="_GoBack"/>
            <w:bookmarkEnd w:id="0"/>
            <w:r w:rsidR="005F27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6" w:type="dxa"/>
          </w:tcPr>
          <w:p w:rsidR="008F5F25" w:rsidRPr="00FC7B1C" w:rsidRDefault="001E268D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Команда должна включать как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минимум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координатор</w:t>
            </w:r>
            <w:r>
              <w:rPr>
                <w:rFonts w:ascii="Arial" w:hAnsi="Arial" w:cs="Arial"/>
              </w:rPr>
              <w:t>а</w:t>
            </w:r>
            <w:r w:rsidR="005F2718" w:rsidRPr="00FC7B1C">
              <w:rPr>
                <w:rFonts w:ascii="Arial" w:hAnsi="Arial" w:cs="Arial"/>
              </w:rPr>
              <w:t xml:space="preserve">, </w:t>
            </w:r>
            <w:r w:rsidR="005F2718">
              <w:rPr>
                <w:rFonts w:ascii="Arial" w:hAnsi="Arial" w:cs="Arial"/>
              </w:rPr>
              <w:t>а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также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сотрудников с соответствующим программным, а также операционным опытом.</w:t>
            </w:r>
            <w:r w:rsidR="005F2718">
              <w:rPr>
                <w:rFonts w:ascii="Arial" w:hAnsi="Arial" w:cs="Arial"/>
              </w:rPr>
              <w:t xml:space="preserve"> Резюме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сотрудников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должны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быть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представлены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как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часть</w:t>
            </w:r>
            <w:r w:rsidR="005F2718" w:rsidRPr="00FC7B1C">
              <w:rPr>
                <w:rFonts w:ascii="Arial" w:hAnsi="Arial" w:cs="Arial"/>
              </w:rPr>
              <w:t xml:space="preserve"> </w:t>
            </w:r>
            <w:r w:rsidR="005F2718">
              <w:rPr>
                <w:rFonts w:ascii="Arial" w:hAnsi="Arial" w:cs="Arial"/>
              </w:rPr>
              <w:t>предложения</w:t>
            </w:r>
            <w:r w:rsidR="005B7FC5" w:rsidRPr="00FC7B1C">
              <w:rPr>
                <w:rFonts w:ascii="Arial" w:hAnsi="Arial" w:cs="Arial"/>
              </w:rPr>
              <w:t>;</w:t>
            </w:r>
          </w:p>
          <w:p w:rsidR="005B7FC5" w:rsidRPr="00FC7B1C" w:rsidRDefault="005B7FC5" w:rsidP="00FC7B1C">
            <w:pPr>
              <w:pStyle w:val="a3"/>
              <w:rPr>
                <w:rFonts w:ascii="Arial" w:hAnsi="Arial" w:cs="Arial"/>
              </w:rPr>
            </w:pPr>
          </w:p>
          <w:p w:rsidR="005B7FC5" w:rsidRPr="00FC7B1C" w:rsidRDefault="001E268D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Команда должна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иметь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опыт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работы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с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широким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спектром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заинтересованных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сторон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включая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представителей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правительства</w:t>
            </w:r>
            <w:r w:rsidR="00325706" w:rsidRPr="00FC7B1C">
              <w:rPr>
                <w:rFonts w:ascii="Arial" w:hAnsi="Arial" w:cs="Arial"/>
              </w:rPr>
              <w:t xml:space="preserve">, </w:t>
            </w:r>
            <w:r w:rsidR="00325706">
              <w:rPr>
                <w:rFonts w:ascii="Arial" w:hAnsi="Arial" w:cs="Arial"/>
              </w:rPr>
              <w:t>неправительственные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структуры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и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представителей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гражданского</w:t>
            </w:r>
            <w:r w:rsidR="00325706" w:rsidRPr="00FC7B1C">
              <w:rPr>
                <w:rFonts w:ascii="Arial" w:hAnsi="Arial" w:cs="Arial"/>
              </w:rPr>
              <w:t xml:space="preserve"> </w:t>
            </w:r>
            <w:r w:rsidR="00325706">
              <w:rPr>
                <w:rFonts w:ascii="Arial" w:hAnsi="Arial" w:cs="Arial"/>
              </w:rPr>
              <w:t>общества</w:t>
            </w:r>
            <w:r w:rsidR="005B7FC5" w:rsidRPr="00FC7B1C">
              <w:rPr>
                <w:rFonts w:ascii="Arial" w:hAnsi="Arial" w:cs="Arial"/>
              </w:rPr>
              <w:t>;</w:t>
            </w:r>
          </w:p>
          <w:p w:rsidR="005B7FC5" w:rsidRPr="00FC7B1C" w:rsidRDefault="005B7FC5" w:rsidP="00FC7B1C">
            <w:pPr>
              <w:pStyle w:val="a3"/>
              <w:rPr>
                <w:rFonts w:ascii="Arial" w:hAnsi="Arial" w:cs="Arial"/>
              </w:rPr>
            </w:pPr>
          </w:p>
          <w:p w:rsidR="005B7FC5" w:rsidRPr="00FC7B1C" w:rsidRDefault="00325706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Знани</w:t>
            </w:r>
            <w:r w:rsidR="00284870">
              <w:rPr>
                <w:rFonts w:ascii="Arial" w:hAnsi="Arial" w:cs="Arial"/>
              </w:rPr>
              <w:t>я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опыт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области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конфликточувствительности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гендера</w:t>
            </w:r>
            <w:r w:rsidR="005B7FC5" w:rsidRPr="00FC7B1C">
              <w:rPr>
                <w:rFonts w:ascii="Arial" w:hAnsi="Arial" w:cs="Arial"/>
              </w:rPr>
              <w:t>;</w:t>
            </w:r>
          </w:p>
          <w:p w:rsidR="005B7FC5" w:rsidRPr="00FC7B1C" w:rsidRDefault="005B7FC5" w:rsidP="00FC7B1C">
            <w:pPr>
              <w:pStyle w:val="a3"/>
              <w:rPr>
                <w:rFonts w:ascii="Arial" w:hAnsi="Arial" w:cs="Arial"/>
              </w:rPr>
            </w:pPr>
          </w:p>
          <w:p w:rsidR="00EF73C8" w:rsidRPr="006D5F05" w:rsidRDefault="00325706" w:rsidP="00FC7B1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Опыт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отчетности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мониторинга</w:t>
            </w:r>
            <w:r w:rsidRPr="00FC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проекта. </w:t>
            </w:r>
          </w:p>
        </w:tc>
      </w:tr>
    </w:tbl>
    <w:p w:rsidR="00D44715" w:rsidRPr="006D5F05" w:rsidRDefault="00D44715" w:rsidP="00687407">
      <w:pPr>
        <w:jc w:val="both"/>
        <w:rPr>
          <w:rFonts w:ascii="Arial" w:hAnsi="Arial" w:cs="Arial"/>
        </w:rPr>
      </w:pPr>
    </w:p>
    <w:p w:rsidR="007852AA" w:rsidRPr="00FC7B1C" w:rsidRDefault="0045025F" w:rsidP="00785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Заявители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исключаются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участия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открытом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тендере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процессе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распределения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грантов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случае</w:t>
      </w:r>
      <w:r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если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момент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подачи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предложения</w:t>
      </w:r>
      <w:r w:rsidR="001E268D" w:rsidRPr="001E268D">
        <w:rPr>
          <w:rFonts w:ascii="Arial" w:hAnsi="Arial" w:cs="Arial"/>
        </w:rPr>
        <w:t xml:space="preserve"> </w:t>
      </w:r>
      <w:r w:rsidR="001E268D">
        <w:rPr>
          <w:rFonts w:ascii="Arial" w:hAnsi="Arial" w:cs="Arial"/>
        </w:rPr>
        <w:t>о сотрудничестве</w:t>
      </w:r>
      <w:r w:rsidR="007852AA" w:rsidRPr="00FC7B1C">
        <w:rPr>
          <w:rFonts w:ascii="Arial" w:hAnsi="Arial" w:cs="Arial"/>
        </w:rPr>
        <w:t>:</w:t>
      </w:r>
    </w:p>
    <w:p w:rsidR="007852AA" w:rsidRPr="00FC7B1C" w:rsidRDefault="0045025F" w:rsidP="007852AA">
      <w:pPr>
        <w:pStyle w:val="a3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них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наблюдается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конфликт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интересов</w:t>
      </w:r>
      <w:r w:rsidR="007852AA" w:rsidRPr="00FC7B1C">
        <w:rPr>
          <w:rFonts w:ascii="Arial" w:hAnsi="Arial" w:cs="Arial"/>
        </w:rPr>
        <w:t>;</w:t>
      </w:r>
    </w:p>
    <w:p w:rsidR="007852AA" w:rsidRPr="00FC7B1C" w:rsidRDefault="0045025F" w:rsidP="00FC7B1C">
      <w:pPr>
        <w:pStyle w:val="a3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Была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предоставлена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соответствующая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действительности или не</w:t>
      </w:r>
      <w:r w:rsidR="00284870">
        <w:rPr>
          <w:rFonts w:ascii="Arial" w:hAnsi="Arial" w:cs="Arial"/>
        </w:rPr>
        <w:t xml:space="preserve">верная </w:t>
      </w:r>
      <w:r>
        <w:rPr>
          <w:rFonts w:ascii="Arial" w:hAnsi="Arial" w:cs="Arial"/>
        </w:rPr>
        <w:t>информация</w:t>
      </w:r>
      <w:r w:rsidR="007852AA" w:rsidRPr="00FC7B1C">
        <w:rPr>
          <w:rFonts w:ascii="Arial" w:hAnsi="Arial" w:cs="Arial"/>
        </w:rPr>
        <w:t>;</w:t>
      </w:r>
    </w:p>
    <w:p w:rsidR="007852AA" w:rsidRPr="00FC7B1C" w:rsidRDefault="0045025F" w:rsidP="00FC7B1C">
      <w:pPr>
        <w:pStyle w:val="a3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Имела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место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попытка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получения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конфиденциальной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информации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оказания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влияния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работу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Грантовой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Оценочной Комиссии.</w:t>
      </w:r>
    </w:p>
    <w:p w:rsidR="007852AA" w:rsidRPr="00FC7B1C" w:rsidRDefault="007852AA" w:rsidP="007852AA">
      <w:pPr>
        <w:pStyle w:val="a3"/>
        <w:jc w:val="both"/>
        <w:rPr>
          <w:rFonts w:ascii="Arial" w:hAnsi="Arial" w:cs="Arial"/>
        </w:rPr>
      </w:pPr>
    </w:p>
    <w:p w:rsidR="00335ED4" w:rsidRPr="007852AA" w:rsidRDefault="00FC7B1C" w:rsidP="007852AA">
      <w:pPr>
        <w:pStyle w:val="a3"/>
        <w:numPr>
          <w:ilvl w:val="0"/>
          <w:numId w:val="14"/>
        </w:numPr>
        <w:rPr>
          <w:rFonts w:ascii="Arial" w:hAnsi="Arial" w:cs="Arial"/>
          <w:b/>
          <w:color w:val="FF0000"/>
          <w:u w:val="single"/>
          <w:lang w:val="en-US"/>
        </w:rPr>
      </w:pPr>
      <w:r>
        <w:rPr>
          <w:rFonts w:ascii="Arial" w:hAnsi="Arial" w:cs="Arial"/>
          <w:b/>
          <w:color w:val="FF0000"/>
          <w:u w:val="single"/>
        </w:rPr>
        <w:t xml:space="preserve">Сферы деятельности </w:t>
      </w:r>
    </w:p>
    <w:p w:rsidR="00335ED4" w:rsidRPr="00FC7B1C" w:rsidRDefault="001E268D" w:rsidP="00D447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Предложения о сотрудничестве</w:t>
      </w:r>
      <w:r w:rsidR="003620A3" w:rsidRPr="00FC7B1C">
        <w:rPr>
          <w:rFonts w:ascii="Arial" w:hAnsi="Arial" w:cs="Arial"/>
          <w:b/>
        </w:rPr>
        <w:t xml:space="preserve"> </w:t>
      </w:r>
      <w:r w:rsidR="003620A3">
        <w:rPr>
          <w:rFonts w:ascii="Arial" w:hAnsi="Arial" w:cs="Arial"/>
          <w:b/>
        </w:rPr>
        <w:t>должны</w:t>
      </w:r>
      <w:r w:rsidR="003620A3" w:rsidRPr="00FC7B1C">
        <w:rPr>
          <w:rFonts w:ascii="Arial" w:hAnsi="Arial" w:cs="Arial"/>
          <w:b/>
        </w:rPr>
        <w:t xml:space="preserve"> </w:t>
      </w:r>
      <w:r w:rsidR="003620A3">
        <w:rPr>
          <w:rFonts w:ascii="Arial" w:hAnsi="Arial" w:cs="Arial"/>
          <w:b/>
        </w:rPr>
        <w:t>соответствовать</w:t>
      </w:r>
      <w:r w:rsidR="003620A3" w:rsidRPr="00FC7B1C">
        <w:rPr>
          <w:rFonts w:ascii="Arial" w:hAnsi="Arial" w:cs="Arial"/>
          <w:b/>
        </w:rPr>
        <w:t xml:space="preserve"> </w:t>
      </w:r>
      <w:r w:rsidR="003620A3">
        <w:rPr>
          <w:rFonts w:ascii="Arial" w:hAnsi="Arial" w:cs="Arial"/>
          <w:b/>
        </w:rPr>
        <w:t>целям</w:t>
      </w:r>
      <w:r w:rsidR="003620A3" w:rsidRPr="00FC7B1C">
        <w:rPr>
          <w:rFonts w:ascii="Arial" w:hAnsi="Arial" w:cs="Arial"/>
          <w:b/>
        </w:rPr>
        <w:t xml:space="preserve"> </w:t>
      </w:r>
      <w:r w:rsidR="003620A3">
        <w:rPr>
          <w:rFonts w:ascii="Arial" w:hAnsi="Arial" w:cs="Arial"/>
          <w:b/>
        </w:rPr>
        <w:t>проекта</w:t>
      </w:r>
      <w:r w:rsidR="003620A3" w:rsidRPr="00FC7B1C">
        <w:rPr>
          <w:rFonts w:ascii="Arial" w:hAnsi="Arial" w:cs="Arial"/>
          <w:b/>
        </w:rPr>
        <w:t xml:space="preserve"> </w:t>
      </w:r>
      <w:r w:rsidR="003620A3">
        <w:rPr>
          <w:rFonts w:ascii="Arial" w:hAnsi="Arial" w:cs="Arial"/>
          <w:b/>
        </w:rPr>
        <w:t>«</w:t>
      </w:r>
      <w:r w:rsidR="003620A3" w:rsidRPr="00FC7B1C">
        <w:rPr>
          <w:rFonts w:ascii="Arial" w:hAnsi="Arial" w:cs="Arial"/>
          <w:b/>
        </w:rPr>
        <w:t>Сильная парламентская демократия при активном участии граждан</w:t>
      </w:r>
      <w:r w:rsidR="003620A3">
        <w:rPr>
          <w:rFonts w:ascii="Arial" w:hAnsi="Arial" w:cs="Arial"/>
          <w:b/>
        </w:rPr>
        <w:t>» и быть направлены на работу по следующим темам</w:t>
      </w:r>
      <w:r w:rsidR="00335ED4" w:rsidRPr="00FC7B1C">
        <w:rPr>
          <w:rFonts w:ascii="Arial" w:hAnsi="Arial" w:cs="Arial"/>
          <w:b/>
        </w:rPr>
        <w:t>:</w:t>
      </w:r>
    </w:p>
    <w:p w:rsidR="00335ED4" w:rsidRPr="00FC7B1C" w:rsidRDefault="003E2F22" w:rsidP="00335ED4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Разработка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реализация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новаторских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</w:t>
      </w:r>
      <w:r w:rsidRPr="00FC7B1C">
        <w:rPr>
          <w:rFonts w:ascii="Arial" w:eastAsia="Yu Mincho" w:hAnsi="Arial" w:cs="Arial"/>
          <w:bCs/>
          <w:lang w:val="en-US"/>
        </w:rPr>
        <w:t> </w:t>
      </w:r>
      <w:r w:rsidRPr="00FC7B1C">
        <w:rPr>
          <w:rFonts w:ascii="Arial" w:eastAsia="Yu Mincho" w:hAnsi="Arial" w:cs="Arial"/>
          <w:bCs/>
        </w:rPr>
        <w:t>/</w:t>
      </w:r>
      <w:r w:rsidRPr="00FC7B1C">
        <w:rPr>
          <w:rFonts w:ascii="Arial" w:eastAsia="Yu Mincho" w:hAnsi="Arial" w:cs="Arial"/>
          <w:bCs/>
          <w:lang w:val="en-US"/>
        </w:rPr>
        <w:t> </w:t>
      </w:r>
      <w:r>
        <w:rPr>
          <w:rFonts w:ascii="Arial" w:eastAsia="Yu Mincho" w:hAnsi="Arial" w:cs="Arial"/>
          <w:bCs/>
        </w:rPr>
        <w:t>или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актуальных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решений</w:t>
      </w:r>
      <w:r w:rsidRPr="00FC7B1C">
        <w:rPr>
          <w:rFonts w:ascii="Arial" w:eastAsia="Yu Mincho" w:hAnsi="Arial" w:cs="Arial"/>
          <w:bCs/>
        </w:rPr>
        <w:t xml:space="preserve">, </w:t>
      </w:r>
      <w:r>
        <w:rPr>
          <w:rFonts w:ascii="Arial" w:eastAsia="Yu Mincho" w:hAnsi="Arial" w:cs="Arial"/>
          <w:bCs/>
        </w:rPr>
        <w:t>направленных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на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улучшение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мониторинга и контроля деятельности Парламента и государственных органов</w:t>
      </w:r>
      <w:r w:rsidR="00335ED4" w:rsidRPr="00FC7B1C">
        <w:rPr>
          <w:rFonts w:ascii="Arial" w:eastAsia="Yu Mincho" w:hAnsi="Arial" w:cs="Arial"/>
          <w:bCs/>
        </w:rPr>
        <w:t>:</w:t>
      </w:r>
    </w:p>
    <w:p w:rsidR="00335ED4" w:rsidRPr="00FC7B1C" w:rsidRDefault="003E2F22" w:rsidP="00335ED4">
      <w:pPr>
        <w:numPr>
          <w:ilvl w:val="1"/>
          <w:numId w:val="5"/>
        </w:numPr>
        <w:spacing w:before="120" w:after="0" w:line="240" w:lineRule="auto"/>
        <w:ind w:left="1080"/>
        <w:jc w:val="both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Включая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мероприятия</w:t>
      </w:r>
      <w:r w:rsidRPr="00FC7B1C">
        <w:rPr>
          <w:rFonts w:ascii="Arial" w:eastAsia="Yu Mincho" w:hAnsi="Arial" w:cs="Arial"/>
          <w:bCs/>
        </w:rPr>
        <w:t xml:space="preserve">, </w:t>
      </w:r>
      <w:r>
        <w:rPr>
          <w:rFonts w:ascii="Arial" w:eastAsia="Yu Mincho" w:hAnsi="Arial" w:cs="Arial"/>
          <w:bCs/>
        </w:rPr>
        <w:t>направленные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на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поддержку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деятельности Общественных Советов</w:t>
      </w:r>
      <w:r w:rsidR="00335ED4" w:rsidRPr="00FC7B1C">
        <w:rPr>
          <w:rFonts w:ascii="Arial" w:eastAsia="Yu Mincho" w:hAnsi="Arial" w:cs="Arial"/>
          <w:bCs/>
        </w:rPr>
        <w:t>;</w:t>
      </w:r>
    </w:p>
    <w:p w:rsidR="00335ED4" w:rsidRPr="00FC7B1C" w:rsidRDefault="003E2F22" w:rsidP="00335ED4">
      <w:pPr>
        <w:numPr>
          <w:ilvl w:val="1"/>
          <w:numId w:val="5"/>
        </w:numPr>
        <w:spacing w:before="120" w:after="0" w:line="240" w:lineRule="auto"/>
        <w:ind w:left="1080"/>
        <w:jc w:val="both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Включая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Парламент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другие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государственные подотчетные органы</w:t>
      </w:r>
      <w:r w:rsidR="00335ED4" w:rsidRPr="00FC7B1C">
        <w:rPr>
          <w:rFonts w:ascii="Arial" w:eastAsia="Yu Mincho" w:hAnsi="Arial" w:cs="Arial"/>
          <w:bCs/>
        </w:rPr>
        <w:t>;</w:t>
      </w:r>
    </w:p>
    <w:p w:rsidR="00335ED4" w:rsidRPr="00FC7B1C" w:rsidRDefault="003E2F22" w:rsidP="00335ED4">
      <w:pPr>
        <w:numPr>
          <w:ilvl w:val="1"/>
          <w:numId w:val="5"/>
        </w:numPr>
        <w:spacing w:before="120" w:after="0" w:line="240" w:lineRule="auto"/>
        <w:ind w:left="1080"/>
        <w:jc w:val="both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Включая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местные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муниципальные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органы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власти</w:t>
      </w:r>
      <w:r w:rsidR="001F445E" w:rsidRPr="00FC7B1C">
        <w:rPr>
          <w:rFonts w:ascii="Arial" w:eastAsia="Yu Mincho" w:hAnsi="Arial" w:cs="Arial"/>
          <w:bCs/>
        </w:rPr>
        <w:t xml:space="preserve">, </w:t>
      </w:r>
      <w:r w:rsidR="001F445E">
        <w:rPr>
          <w:rFonts w:ascii="Arial" w:eastAsia="Yu Mincho" w:hAnsi="Arial" w:cs="Arial"/>
          <w:bCs/>
        </w:rPr>
        <w:t>при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условии</w:t>
      </w:r>
      <w:r w:rsidR="001F445E" w:rsidRPr="00FC7B1C">
        <w:rPr>
          <w:rFonts w:ascii="Arial" w:eastAsia="Yu Mincho" w:hAnsi="Arial" w:cs="Arial"/>
          <w:bCs/>
        </w:rPr>
        <w:t xml:space="preserve">, </w:t>
      </w:r>
      <w:r w:rsidR="001F445E">
        <w:rPr>
          <w:rFonts w:ascii="Arial" w:eastAsia="Yu Mincho" w:hAnsi="Arial" w:cs="Arial"/>
          <w:bCs/>
        </w:rPr>
        <w:t>что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имеет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место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доказанный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потенциал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расширить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воздействие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и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распространить выводы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инициативы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до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>национального</w:t>
      </w:r>
      <w:r w:rsidR="001F445E" w:rsidRPr="00FC7B1C">
        <w:rPr>
          <w:rFonts w:ascii="Arial" w:eastAsia="Yu Mincho" w:hAnsi="Arial" w:cs="Arial"/>
          <w:bCs/>
        </w:rPr>
        <w:t xml:space="preserve"> </w:t>
      </w:r>
      <w:r w:rsidR="001F445E">
        <w:rPr>
          <w:rFonts w:ascii="Arial" w:eastAsia="Yu Mincho" w:hAnsi="Arial" w:cs="Arial"/>
          <w:bCs/>
        </w:rPr>
        <w:t xml:space="preserve">уровня, по крайней мере в нескольких областях </w:t>
      </w:r>
      <w:r w:rsidR="001F445E">
        <w:rPr>
          <w:rFonts w:ascii="Arial" w:eastAsia="Yu Mincho" w:hAnsi="Arial" w:cs="Arial"/>
          <w:bCs/>
        </w:rPr>
        <w:lastRenderedPageBreak/>
        <w:t xml:space="preserve">или районах Кыргызской Республики, а в идеале </w:t>
      </w:r>
      <w:r w:rsidR="00B72EB9">
        <w:rPr>
          <w:rFonts w:ascii="Arial" w:eastAsia="Yu Mincho" w:hAnsi="Arial" w:cs="Arial"/>
          <w:bCs/>
        </w:rPr>
        <w:t>-</w:t>
      </w:r>
      <w:r w:rsidR="001F445E">
        <w:rPr>
          <w:rFonts w:ascii="Arial" w:eastAsia="Yu Mincho" w:hAnsi="Arial" w:cs="Arial"/>
          <w:bCs/>
        </w:rPr>
        <w:t xml:space="preserve"> как части более крупного проекта национального масштаба. </w:t>
      </w:r>
    </w:p>
    <w:p w:rsidR="00335ED4" w:rsidRPr="006D5F05" w:rsidRDefault="001F445E" w:rsidP="00FC7B1C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 w:rsidRPr="006D5F05">
        <w:rPr>
          <w:rFonts w:ascii="Arial" w:eastAsia="Yu Mincho" w:hAnsi="Arial" w:cs="Arial"/>
          <w:bCs/>
        </w:rPr>
        <w:t>Разработка и реализация новаторских и / или актуальных решений, направленных на большую вовлеченность различных групп населения, в особенности женщин, молодежь, этнические меньшинства и других уязвимых групп в процесс принятия решения Парламентом и другими государственными органами</w:t>
      </w:r>
      <w:r w:rsidR="00335ED4" w:rsidRPr="006D5F05">
        <w:rPr>
          <w:rFonts w:ascii="Arial" w:eastAsia="Yu Mincho" w:hAnsi="Arial" w:cs="Arial"/>
          <w:bCs/>
        </w:rPr>
        <w:t>;</w:t>
      </w:r>
    </w:p>
    <w:p w:rsidR="00335ED4" w:rsidRPr="00FC7B1C" w:rsidRDefault="001F445E" w:rsidP="00335ED4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 w:rsidRPr="00FC7B1C">
        <w:rPr>
          <w:rFonts w:ascii="Arial" w:eastAsia="Yu Mincho" w:hAnsi="Arial" w:cs="Arial"/>
          <w:bCs/>
        </w:rPr>
        <w:t xml:space="preserve">Разработка и реализация новаторских и / или актуальных решений </w:t>
      </w:r>
      <w:r>
        <w:rPr>
          <w:rFonts w:ascii="Arial" w:eastAsia="Yu Mincho" w:hAnsi="Arial" w:cs="Arial"/>
          <w:bCs/>
        </w:rPr>
        <w:t>для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гражданского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образования</w:t>
      </w:r>
      <w:r w:rsidR="00335ED4" w:rsidRPr="00FC7B1C">
        <w:rPr>
          <w:rFonts w:ascii="Arial" w:eastAsia="Yu Mincho" w:hAnsi="Arial" w:cs="Arial"/>
          <w:bCs/>
        </w:rPr>
        <w:t xml:space="preserve">; </w:t>
      </w:r>
    </w:p>
    <w:p w:rsidR="00335ED4" w:rsidRPr="00FC7B1C" w:rsidRDefault="001F445E" w:rsidP="00335ED4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Основанные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на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фактических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данных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анализ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исследования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с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четкими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рекомендациями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в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области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политики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участия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гражданского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общества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граждан</w:t>
      </w:r>
      <w:r w:rsidRPr="00FC7B1C">
        <w:rPr>
          <w:rFonts w:ascii="Arial" w:eastAsia="Yu Mincho" w:hAnsi="Arial" w:cs="Arial"/>
          <w:bCs/>
        </w:rPr>
        <w:t xml:space="preserve">, </w:t>
      </w:r>
      <w:r>
        <w:rPr>
          <w:rFonts w:ascii="Arial" w:eastAsia="Yu Mincho" w:hAnsi="Arial" w:cs="Arial"/>
          <w:bCs/>
        </w:rPr>
        <w:t xml:space="preserve">вызовов и возможностей во взаимодействии с государственными органами на национальном уровне с концептуальной и практической направленностью на подотчетность, прозрачность, </w:t>
      </w:r>
      <w:r w:rsidR="00CA21E9">
        <w:rPr>
          <w:rFonts w:ascii="Arial" w:eastAsia="Yu Mincho" w:hAnsi="Arial" w:cs="Arial"/>
          <w:bCs/>
        </w:rPr>
        <w:t>реагирования и обеспечение соблюдения</w:t>
      </w:r>
      <w:r w:rsidR="00335ED4" w:rsidRPr="00FC7B1C">
        <w:rPr>
          <w:rFonts w:ascii="Arial" w:eastAsia="Yu Mincho" w:hAnsi="Arial" w:cs="Arial"/>
          <w:bCs/>
        </w:rPr>
        <w:t>;</w:t>
      </w:r>
    </w:p>
    <w:p w:rsidR="00602248" w:rsidRPr="00FC7B1C" w:rsidRDefault="00CA21E9" w:rsidP="007852AA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Поддержка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развития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или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улучшенной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работы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гражданского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общества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и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медиа</w:t>
      </w:r>
      <w:r w:rsidRPr="00FC7B1C">
        <w:rPr>
          <w:rFonts w:ascii="Arial" w:eastAsia="Yu Mincho" w:hAnsi="Arial" w:cs="Arial"/>
          <w:bCs/>
        </w:rPr>
        <w:t xml:space="preserve"> </w:t>
      </w:r>
      <w:r w:rsidR="00B72EB9">
        <w:rPr>
          <w:rFonts w:ascii="Arial" w:eastAsia="Yu Mincho" w:hAnsi="Arial" w:cs="Arial"/>
          <w:bCs/>
        </w:rPr>
        <w:t>-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сетей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в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целях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содействия</w:t>
      </w:r>
      <w:r w:rsidRPr="00FC7B1C">
        <w:rPr>
          <w:rFonts w:ascii="Arial" w:eastAsia="Yu Mincho" w:hAnsi="Arial" w:cs="Arial"/>
          <w:bCs/>
        </w:rPr>
        <w:t xml:space="preserve"> </w:t>
      </w:r>
      <w:r>
        <w:rPr>
          <w:rFonts w:ascii="Arial" w:eastAsia="Yu Mincho" w:hAnsi="Arial" w:cs="Arial"/>
          <w:bCs/>
        </w:rPr>
        <w:t>взаимодействию</w:t>
      </w:r>
      <w:r w:rsidRPr="00FC7B1C">
        <w:rPr>
          <w:rFonts w:ascii="Arial" w:eastAsia="Yu Mincho" w:hAnsi="Arial" w:cs="Arial"/>
          <w:bCs/>
        </w:rPr>
        <w:t xml:space="preserve">, </w:t>
      </w:r>
      <w:r>
        <w:rPr>
          <w:rFonts w:ascii="Arial" w:eastAsia="Yu Mincho" w:hAnsi="Arial" w:cs="Arial"/>
          <w:bCs/>
        </w:rPr>
        <w:t>взаимному обучению и совместным действиям с акцентом на вовлечение государственных институтов в большую подотчетность и улучшенное сотрудничество</w:t>
      </w:r>
      <w:r w:rsidR="00335ED4" w:rsidRPr="00FC7B1C">
        <w:rPr>
          <w:rFonts w:ascii="Arial" w:eastAsia="Yu Mincho" w:hAnsi="Arial" w:cs="Arial"/>
          <w:bCs/>
        </w:rPr>
        <w:t>.</w:t>
      </w:r>
    </w:p>
    <w:p w:rsidR="00496454" w:rsidRPr="00FC7B1C" w:rsidRDefault="00496454" w:rsidP="007852AA">
      <w:pPr>
        <w:jc w:val="both"/>
        <w:rPr>
          <w:rFonts w:ascii="Arial" w:hAnsi="Arial" w:cs="Arial"/>
        </w:rPr>
      </w:pPr>
    </w:p>
    <w:p w:rsidR="003773E4" w:rsidRPr="00BE3F77" w:rsidRDefault="00CA21E9" w:rsidP="00F26847">
      <w:pPr>
        <w:pStyle w:val="a3"/>
        <w:numPr>
          <w:ilvl w:val="0"/>
          <w:numId w:val="14"/>
        </w:numPr>
        <w:ind w:left="142" w:firstLine="0"/>
        <w:jc w:val="both"/>
        <w:rPr>
          <w:rFonts w:ascii="Arial" w:hAnsi="Arial" w:cs="Arial"/>
          <w:b/>
          <w:color w:val="FF0000"/>
          <w:u w:val="single"/>
          <w:lang w:val="en-US"/>
        </w:rPr>
      </w:pPr>
      <w:r>
        <w:rPr>
          <w:rFonts w:ascii="Arial" w:hAnsi="Arial" w:cs="Arial"/>
          <w:b/>
          <w:color w:val="FF0000"/>
          <w:u w:val="single"/>
        </w:rPr>
        <w:t xml:space="preserve">Партнерства и приемлемость партнеров </w:t>
      </w:r>
    </w:p>
    <w:p w:rsidR="003773E4" w:rsidRPr="002378CF" w:rsidRDefault="00CA21E9" w:rsidP="00F26847">
      <w:pPr>
        <w:ind w:left="142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Заявители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могут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подавать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документы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индивидуально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качестве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консорциума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другими</w:t>
      </w:r>
      <w:r w:rsidRPr="006D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организациями</w:t>
      </w:r>
      <w:r w:rsidRPr="006D5F05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институтами</w:t>
      </w:r>
      <w:r w:rsidRPr="006D5F05">
        <w:rPr>
          <w:rFonts w:ascii="Arial" w:hAnsi="Arial" w:cs="Arial"/>
        </w:rPr>
        <w:t xml:space="preserve">. </w:t>
      </w:r>
      <w:r w:rsidR="00AF0B8C">
        <w:rPr>
          <w:rFonts w:ascii="Arial" w:hAnsi="Arial" w:cs="Arial"/>
        </w:rPr>
        <w:t>Организации должны предоставить детальный план мероприятий на первый год</w:t>
      </w:r>
      <w:r w:rsidR="002378CF">
        <w:rPr>
          <w:rFonts w:ascii="Arial" w:hAnsi="Arial" w:cs="Arial"/>
        </w:rPr>
        <w:t xml:space="preserve">, а также обзор деятельности на последующие годы. </w:t>
      </w:r>
    </w:p>
    <w:p w:rsidR="00220739" w:rsidRPr="006D5F05" w:rsidRDefault="00220739" w:rsidP="00F26847">
      <w:pPr>
        <w:ind w:left="142" w:right="-1"/>
        <w:jc w:val="both"/>
        <w:rPr>
          <w:rFonts w:ascii="Arial" w:hAnsi="Arial" w:cs="Arial"/>
        </w:rPr>
      </w:pPr>
    </w:p>
    <w:p w:rsidR="00EF73C8" w:rsidRPr="007852AA" w:rsidRDefault="00CA21E9" w:rsidP="00F26847">
      <w:pPr>
        <w:pStyle w:val="a3"/>
        <w:numPr>
          <w:ilvl w:val="0"/>
          <w:numId w:val="14"/>
        </w:numPr>
        <w:spacing w:before="120" w:after="0" w:line="240" w:lineRule="auto"/>
        <w:ind w:left="142" w:right="-1" w:firstLine="0"/>
        <w:jc w:val="both"/>
        <w:rPr>
          <w:rFonts w:ascii="Arial" w:eastAsia="Yu Mincho" w:hAnsi="Arial" w:cs="Arial"/>
          <w:b/>
          <w:bCs/>
          <w:color w:val="FF0000"/>
          <w:lang w:val="en-US"/>
        </w:rPr>
      </w:pPr>
      <w:r>
        <w:rPr>
          <w:rFonts w:ascii="Arial" w:eastAsia="Yu Mincho" w:hAnsi="Arial" w:cs="Arial"/>
          <w:b/>
          <w:bCs/>
          <w:color w:val="FF0000"/>
        </w:rPr>
        <w:t xml:space="preserve">Бюджет </w:t>
      </w:r>
    </w:p>
    <w:p w:rsidR="00300EAA" w:rsidRDefault="00E869FE" w:rsidP="00F26847">
      <w:pPr>
        <w:spacing w:before="120" w:after="0" w:line="240" w:lineRule="auto"/>
        <w:ind w:left="142" w:right="-1"/>
        <w:jc w:val="both"/>
        <w:rPr>
          <w:rFonts w:ascii="Arial" w:eastAsia="Yu Mincho" w:hAnsi="Arial" w:cs="Arial"/>
        </w:rPr>
      </w:pPr>
      <w:r w:rsidRPr="00FC7B1C">
        <w:rPr>
          <w:rFonts w:ascii="Arial" w:eastAsia="Yu Mincho" w:hAnsi="Arial" w:cs="Arial"/>
        </w:rPr>
        <w:t xml:space="preserve">Максимально допустимая сумма бюджета в год составляет 72 000 долларов США. </w:t>
      </w:r>
    </w:p>
    <w:p w:rsidR="00300EAA" w:rsidRDefault="002378CF" w:rsidP="00300EAA">
      <w:pPr>
        <w:spacing w:before="120" w:after="0" w:line="240" w:lineRule="auto"/>
        <w:ind w:left="142" w:right="-1"/>
        <w:jc w:val="both"/>
        <w:rPr>
          <w:rFonts w:ascii="Arial" w:eastAsia="Yu Mincho" w:hAnsi="Arial" w:cs="Arial"/>
        </w:rPr>
      </w:pPr>
      <w:r>
        <w:rPr>
          <w:rFonts w:ascii="Arial" w:eastAsia="Yu Mincho" w:hAnsi="Arial" w:cs="Arial"/>
        </w:rPr>
        <w:t>Сотрудничество может длиться 4 года, но соглашение будет заключено сроком</w:t>
      </w:r>
      <w:r w:rsidR="00300EAA">
        <w:rPr>
          <w:rFonts w:ascii="Arial" w:eastAsia="Yu Mincho" w:hAnsi="Arial" w:cs="Arial"/>
        </w:rPr>
        <w:t xml:space="preserve"> на 1 год. </w:t>
      </w:r>
      <w:r>
        <w:rPr>
          <w:rFonts w:ascii="Arial" w:eastAsia="Yu Mincho" w:hAnsi="Arial" w:cs="Arial"/>
        </w:rPr>
        <w:t xml:space="preserve">Комиссия на ежегодной основе будет проводить оценку деятельности организации и принимать соответствующее решение о дальнейшем продлении срока сотрудничества. </w:t>
      </w:r>
    </w:p>
    <w:p w:rsidR="002378CF" w:rsidRDefault="002378CF" w:rsidP="002378CF">
      <w:pPr>
        <w:spacing w:before="120" w:after="0" w:line="240" w:lineRule="auto"/>
        <w:ind w:left="142" w:right="-1"/>
        <w:jc w:val="both"/>
        <w:rPr>
          <w:rFonts w:ascii="Arial" w:eastAsia="Yu Mincho" w:hAnsi="Arial" w:cs="Times New Roman"/>
          <w:szCs w:val="24"/>
        </w:rPr>
      </w:pPr>
      <w:r>
        <w:rPr>
          <w:rFonts w:ascii="Arial" w:eastAsia="Yu Mincho" w:hAnsi="Arial" w:cs="Arial"/>
        </w:rPr>
        <w:t>Соответственно</w:t>
      </w:r>
      <w:r w:rsidR="00E869FE" w:rsidRPr="00FC7B1C">
        <w:rPr>
          <w:rFonts w:ascii="Arial" w:eastAsia="Yu Mincho" w:hAnsi="Arial" w:cs="Arial"/>
        </w:rPr>
        <w:t xml:space="preserve"> получение финансирования на первый год не гарантирует финансирование </w:t>
      </w:r>
      <w:r w:rsidR="002D46A8">
        <w:rPr>
          <w:rFonts w:ascii="Arial" w:eastAsia="Yu Mincho" w:hAnsi="Arial" w:cs="Arial"/>
        </w:rPr>
        <w:t xml:space="preserve">на </w:t>
      </w:r>
      <w:r w:rsidR="005F160C">
        <w:rPr>
          <w:rFonts w:ascii="Arial" w:eastAsia="Yu Mincho" w:hAnsi="Arial" w:cs="Arial"/>
        </w:rPr>
        <w:t xml:space="preserve">оставшиеся </w:t>
      </w:r>
      <w:r w:rsidR="002D46A8">
        <w:rPr>
          <w:rFonts w:ascii="Arial" w:eastAsia="Yu Mincho" w:hAnsi="Arial" w:cs="Arial"/>
        </w:rPr>
        <w:t>года</w:t>
      </w:r>
      <w:r w:rsidR="00300EAA">
        <w:rPr>
          <w:rFonts w:ascii="Arial" w:eastAsia="Yu Mincho" w:hAnsi="Arial" w:cs="Arial"/>
        </w:rPr>
        <w:t>.</w:t>
      </w:r>
    </w:p>
    <w:p w:rsidR="005F440F" w:rsidRPr="00735FA9" w:rsidRDefault="002D46A8" w:rsidP="00F26847">
      <w:pPr>
        <w:spacing w:before="120" w:after="0" w:line="240" w:lineRule="auto"/>
        <w:ind w:left="142" w:right="-1"/>
        <w:jc w:val="both"/>
        <w:rPr>
          <w:rFonts w:ascii="Arial" w:eastAsia="Yu Mincho" w:hAnsi="Arial" w:cs="Arial"/>
        </w:rPr>
      </w:pPr>
      <w:r>
        <w:rPr>
          <w:rFonts w:ascii="Arial" w:eastAsia="Yu Mincho" w:hAnsi="Arial" w:cs="Times New Roman"/>
          <w:szCs w:val="24"/>
        </w:rPr>
        <w:t xml:space="preserve">условием является участие партнера или иного </w:t>
      </w:r>
      <w:r w:rsidR="00E869FE" w:rsidRPr="00FC7B1C">
        <w:rPr>
          <w:rFonts w:ascii="Arial" w:eastAsia="Yu Mincho" w:hAnsi="Arial" w:cs="Times New Roman"/>
          <w:szCs w:val="24"/>
        </w:rPr>
        <w:t xml:space="preserve">донора </w:t>
      </w:r>
      <w:r>
        <w:rPr>
          <w:rFonts w:ascii="Arial" w:eastAsia="Yu Mincho" w:hAnsi="Arial" w:cs="Times New Roman"/>
          <w:szCs w:val="24"/>
        </w:rPr>
        <w:t xml:space="preserve">объемом </w:t>
      </w:r>
      <w:r w:rsidR="00E869FE" w:rsidRPr="00FC7B1C">
        <w:rPr>
          <w:rFonts w:ascii="Arial" w:eastAsia="Yu Mincho" w:hAnsi="Arial" w:cs="Times New Roman"/>
          <w:szCs w:val="24"/>
        </w:rPr>
        <w:t>не менее 20</w:t>
      </w:r>
      <w:r>
        <w:rPr>
          <w:rFonts w:ascii="Arial" w:eastAsia="Yu Mincho" w:hAnsi="Arial" w:cs="Times New Roman"/>
          <w:szCs w:val="24"/>
        </w:rPr>
        <w:t> </w:t>
      </w:r>
      <w:r w:rsidR="00E869FE" w:rsidRPr="00FC7B1C">
        <w:rPr>
          <w:rFonts w:ascii="Arial" w:eastAsia="Yu Mincho" w:hAnsi="Arial" w:cs="Times New Roman"/>
          <w:szCs w:val="24"/>
        </w:rPr>
        <w:t>% от общего бюджета предложения</w:t>
      </w:r>
      <w:r w:rsidR="005F160C">
        <w:t xml:space="preserve"> </w:t>
      </w:r>
      <w:r w:rsidR="005F160C" w:rsidRPr="00FC7B1C">
        <w:rPr>
          <w:rFonts w:ascii="Arial" w:eastAsia="Yu Mincho" w:hAnsi="Arial" w:cs="Times New Roman"/>
          <w:szCs w:val="24"/>
        </w:rPr>
        <w:t>(может быть в натурально</w:t>
      </w:r>
      <w:r w:rsidR="005F160C">
        <w:rPr>
          <w:rFonts w:ascii="Arial" w:eastAsia="Yu Mincho" w:hAnsi="Arial" w:cs="Times New Roman"/>
          <w:szCs w:val="24"/>
        </w:rPr>
        <w:t>м</w:t>
      </w:r>
      <w:r w:rsidR="005F160C" w:rsidRPr="00FC7B1C">
        <w:rPr>
          <w:rFonts w:ascii="Arial" w:eastAsia="Yu Mincho" w:hAnsi="Arial" w:cs="Times New Roman"/>
          <w:szCs w:val="24"/>
        </w:rPr>
        <w:t xml:space="preserve"> </w:t>
      </w:r>
      <w:r w:rsidR="005F160C">
        <w:rPr>
          <w:rFonts w:ascii="Arial" w:eastAsia="Yu Mincho" w:hAnsi="Arial" w:cs="Times New Roman"/>
          <w:szCs w:val="24"/>
        </w:rPr>
        <w:t>выражении</w:t>
      </w:r>
      <w:r w:rsidR="005F160C" w:rsidRPr="00FC7B1C">
        <w:rPr>
          <w:rFonts w:ascii="Arial" w:eastAsia="Yu Mincho" w:hAnsi="Arial" w:cs="Times New Roman"/>
          <w:szCs w:val="24"/>
        </w:rPr>
        <w:t>)</w:t>
      </w:r>
      <w:r w:rsidR="00E869FE" w:rsidRPr="00FC7B1C">
        <w:rPr>
          <w:rFonts w:ascii="Arial" w:eastAsia="Yu Mincho" w:hAnsi="Arial" w:cs="Times New Roman"/>
          <w:szCs w:val="24"/>
        </w:rPr>
        <w:t xml:space="preserve">. Административные расходы </w:t>
      </w:r>
      <w:r>
        <w:rPr>
          <w:rFonts w:ascii="Arial" w:eastAsia="Yu Mincho" w:hAnsi="Arial" w:cs="Times New Roman"/>
          <w:szCs w:val="24"/>
        </w:rPr>
        <w:t>п</w:t>
      </w:r>
      <w:r w:rsidR="00E869FE" w:rsidRPr="00FC7B1C">
        <w:rPr>
          <w:rFonts w:ascii="Arial" w:eastAsia="Yu Mincho" w:hAnsi="Arial" w:cs="Times New Roman"/>
          <w:szCs w:val="24"/>
        </w:rPr>
        <w:t xml:space="preserve">артнера (зарплаты, аренда </w:t>
      </w:r>
      <w:r>
        <w:rPr>
          <w:rFonts w:ascii="Arial" w:eastAsia="Yu Mincho" w:hAnsi="Arial" w:cs="Times New Roman"/>
          <w:szCs w:val="24"/>
        </w:rPr>
        <w:t>помещения</w:t>
      </w:r>
      <w:r w:rsidR="00E869FE" w:rsidRPr="00FC7B1C">
        <w:rPr>
          <w:rFonts w:ascii="Arial" w:eastAsia="Yu Mincho" w:hAnsi="Arial" w:cs="Times New Roman"/>
          <w:szCs w:val="24"/>
        </w:rPr>
        <w:t xml:space="preserve">, транспорт и т. </w:t>
      </w:r>
      <w:r>
        <w:rPr>
          <w:rFonts w:ascii="Arial" w:eastAsia="Yu Mincho" w:hAnsi="Arial" w:cs="Times New Roman"/>
          <w:szCs w:val="24"/>
        </w:rPr>
        <w:t>д</w:t>
      </w:r>
      <w:r w:rsidR="00E869FE" w:rsidRPr="00FC7B1C">
        <w:rPr>
          <w:rFonts w:ascii="Arial" w:eastAsia="Yu Mincho" w:hAnsi="Arial" w:cs="Times New Roman"/>
          <w:szCs w:val="24"/>
        </w:rPr>
        <w:t xml:space="preserve">.) </w:t>
      </w:r>
      <w:r>
        <w:rPr>
          <w:rFonts w:ascii="Arial" w:eastAsia="Yu Mincho" w:hAnsi="Arial" w:cs="Times New Roman"/>
          <w:szCs w:val="24"/>
        </w:rPr>
        <w:t>м</w:t>
      </w:r>
      <w:r w:rsidR="00E869FE" w:rsidRPr="00FC7B1C">
        <w:rPr>
          <w:rFonts w:ascii="Arial" w:eastAsia="Yu Mincho" w:hAnsi="Arial" w:cs="Times New Roman"/>
          <w:szCs w:val="24"/>
        </w:rPr>
        <w:t xml:space="preserve">огут быть включены в бюджет контракта, но их конкретные </w:t>
      </w:r>
      <w:r>
        <w:rPr>
          <w:rFonts w:ascii="Arial" w:eastAsia="Yu Mincho" w:hAnsi="Arial" w:cs="Times New Roman"/>
          <w:szCs w:val="24"/>
        </w:rPr>
        <w:t>статьи</w:t>
      </w:r>
      <w:r w:rsidR="00E869FE" w:rsidRPr="00FC7B1C">
        <w:rPr>
          <w:rFonts w:ascii="Arial" w:eastAsia="Yu Mincho" w:hAnsi="Arial" w:cs="Times New Roman"/>
          <w:szCs w:val="24"/>
        </w:rPr>
        <w:t>, проценты и обоснование будут рассматриваться в каждом конкретном случае. Доля административных расходов в общем бюджете не должна превышать 30%.</w:t>
      </w:r>
    </w:p>
    <w:p w:rsidR="005F440F" w:rsidRPr="00FC7B1C" w:rsidRDefault="005F440F" w:rsidP="00F26847">
      <w:pPr>
        <w:spacing w:before="120" w:after="0" w:line="240" w:lineRule="auto"/>
        <w:ind w:left="142" w:right="-1"/>
        <w:jc w:val="both"/>
        <w:rPr>
          <w:rFonts w:ascii="Arial" w:eastAsia="Yu Mincho" w:hAnsi="Arial" w:cs="Arial"/>
        </w:rPr>
      </w:pPr>
    </w:p>
    <w:p w:rsidR="007852AA" w:rsidRPr="00FC7B1C" w:rsidRDefault="005E564D" w:rsidP="00F26847">
      <w:pPr>
        <w:spacing w:before="120" w:after="0" w:line="240" w:lineRule="auto"/>
        <w:ind w:left="142" w:right="-1"/>
        <w:jc w:val="both"/>
        <w:rPr>
          <w:rFonts w:ascii="Arial" w:eastAsia="Yu Mincho" w:hAnsi="Arial" w:cs="Arial"/>
        </w:rPr>
      </w:pPr>
      <w:r>
        <w:rPr>
          <w:rFonts w:ascii="Arial" w:eastAsia="Yu Mincho" w:hAnsi="Arial" w:cs="Arial"/>
          <w:b/>
          <w:i/>
        </w:rPr>
        <w:t>Важно</w:t>
      </w:r>
      <w:r w:rsidR="007852AA" w:rsidRPr="00FC7B1C">
        <w:rPr>
          <w:rFonts w:ascii="Arial" w:eastAsia="Yu Mincho" w:hAnsi="Arial" w:cs="Arial"/>
          <w:b/>
          <w:i/>
        </w:rPr>
        <w:t>:</w:t>
      </w:r>
      <w:r w:rsidR="007852AA" w:rsidRPr="00FC7B1C">
        <w:rPr>
          <w:rFonts w:ascii="Arial" w:eastAsia="Yu Mincho" w:hAnsi="Arial" w:cs="Arial"/>
          <w:i/>
        </w:rPr>
        <w:t xml:space="preserve"> </w:t>
      </w:r>
      <w:r>
        <w:rPr>
          <w:rFonts w:ascii="Arial" w:eastAsia="Yu Mincho" w:hAnsi="Arial" w:cs="Arial"/>
          <w:i/>
        </w:rPr>
        <w:t>При</w:t>
      </w:r>
      <w:r w:rsidRPr="00FC7B1C">
        <w:rPr>
          <w:rFonts w:ascii="Arial" w:eastAsia="Yu Mincho" w:hAnsi="Arial" w:cs="Arial"/>
          <w:i/>
        </w:rPr>
        <w:t xml:space="preserve"> </w:t>
      </w:r>
      <w:r>
        <w:rPr>
          <w:rFonts w:ascii="Arial" w:eastAsia="Yu Mincho" w:hAnsi="Arial" w:cs="Arial"/>
          <w:i/>
        </w:rPr>
        <w:t>отборе</w:t>
      </w:r>
      <w:r w:rsidRPr="00FC7B1C">
        <w:rPr>
          <w:rFonts w:ascii="Arial" w:eastAsia="Yu Mincho" w:hAnsi="Arial" w:cs="Arial"/>
          <w:i/>
        </w:rPr>
        <w:t xml:space="preserve"> </w:t>
      </w:r>
      <w:r>
        <w:rPr>
          <w:rFonts w:ascii="Arial" w:eastAsia="Yu Mincho" w:hAnsi="Arial" w:cs="Arial"/>
          <w:i/>
        </w:rPr>
        <w:t>предложений</w:t>
      </w:r>
      <w:r w:rsidR="002378CF">
        <w:rPr>
          <w:rFonts w:ascii="Arial" w:eastAsia="Yu Mincho" w:hAnsi="Arial" w:cs="Arial"/>
          <w:i/>
        </w:rPr>
        <w:t xml:space="preserve"> о сотрудничестве</w:t>
      </w:r>
      <w:r w:rsidR="00276680" w:rsidRPr="00FC7B1C">
        <w:rPr>
          <w:rFonts w:ascii="Arial" w:eastAsia="Yu Mincho" w:hAnsi="Arial" w:cs="Arial"/>
          <w:i/>
        </w:rPr>
        <w:t xml:space="preserve">, </w:t>
      </w:r>
      <w:proofErr w:type="spellStart"/>
      <w:r>
        <w:rPr>
          <w:rFonts w:ascii="Arial" w:eastAsia="Yu Mincho" w:hAnsi="Arial" w:cs="Arial"/>
          <w:i/>
        </w:rPr>
        <w:t>Грантовая</w:t>
      </w:r>
      <w:proofErr w:type="spellEnd"/>
      <w:r w:rsidRPr="00FC7B1C">
        <w:rPr>
          <w:rFonts w:ascii="Arial" w:eastAsia="Yu Mincho" w:hAnsi="Arial" w:cs="Arial"/>
          <w:i/>
        </w:rPr>
        <w:t xml:space="preserve"> </w:t>
      </w:r>
      <w:r>
        <w:rPr>
          <w:rFonts w:ascii="Arial" w:eastAsia="Yu Mincho" w:hAnsi="Arial" w:cs="Arial"/>
          <w:i/>
        </w:rPr>
        <w:t>Оценочная</w:t>
      </w:r>
      <w:r w:rsidRPr="00FC7B1C">
        <w:rPr>
          <w:rFonts w:ascii="Arial" w:eastAsia="Yu Mincho" w:hAnsi="Arial" w:cs="Arial"/>
          <w:i/>
        </w:rPr>
        <w:t xml:space="preserve"> </w:t>
      </w:r>
      <w:r>
        <w:rPr>
          <w:rFonts w:ascii="Arial" w:eastAsia="Yu Mincho" w:hAnsi="Arial" w:cs="Arial"/>
          <w:i/>
        </w:rPr>
        <w:t>Комиссия</w:t>
      </w:r>
      <w:r w:rsidRPr="00FC7B1C">
        <w:rPr>
          <w:rFonts w:ascii="Arial" w:eastAsia="Yu Mincho" w:hAnsi="Arial" w:cs="Arial"/>
          <w:i/>
        </w:rPr>
        <w:t xml:space="preserve"> </w:t>
      </w:r>
      <w:r>
        <w:rPr>
          <w:rFonts w:ascii="Arial" w:eastAsia="Yu Mincho" w:hAnsi="Arial" w:cs="Arial"/>
          <w:i/>
        </w:rPr>
        <w:t>также будет рассматривать такой аспект, как рентабельность</w:t>
      </w:r>
      <w:r w:rsidR="00276680" w:rsidRPr="00FC7B1C">
        <w:rPr>
          <w:rFonts w:ascii="Arial" w:eastAsia="Yu Mincho" w:hAnsi="Arial" w:cs="Arial"/>
          <w:i/>
        </w:rPr>
        <w:t>.</w:t>
      </w:r>
      <w:r w:rsidR="00462328">
        <w:rPr>
          <w:rFonts w:ascii="Arial" w:eastAsia="Yu Mincho" w:hAnsi="Arial" w:cs="Arial"/>
          <w:i/>
        </w:rPr>
        <w:t xml:space="preserve"> </w:t>
      </w:r>
    </w:p>
    <w:p w:rsidR="005A542F" w:rsidRPr="00FC7B1C" w:rsidRDefault="005A542F" w:rsidP="00F26847">
      <w:pPr>
        <w:ind w:left="709" w:hanging="567"/>
        <w:rPr>
          <w:rFonts w:ascii="Arial" w:eastAsia="Yu Mincho" w:hAnsi="Arial" w:cs="Arial"/>
          <w:b/>
          <w:bCs/>
        </w:rPr>
      </w:pPr>
    </w:p>
    <w:p w:rsidR="0009538C" w:rsidRPr="00BE3F77" w:rsidRDefault="005E564D" w:rsidP="00F26847">
      <w:pPr>
        <w:pStyle w:val="a3"/>
        <w:numPr>
          <w:ilvl w:val="0"/>
          <w:numId w:val="14"/>
        </w:numPr>
        <w:ind w:left="709" w:hanging="567"/>
        <w:rPr>
          <w:rFonts w:ascii="Arial" w:hAnsi="Arial" w:cs="Arial"/>
          <w:b/>
          <w:color w:val="FF0000"/>
          <w:u w:val="single"/>
          <w:lang w:val="en-US"/>
        </w:rPr>
      </w:pPr>
      <w:r>
        <w:rPr>
          <w:rFonts w:ascii="Arial" w:hAnsi="Arial" w:cs="Arial"/>
          <w:b/>
          <w:color w:val="FF0000"/>
          <w:u w:val="single"/>
        </w:rPr>
        <w:t>Процесс</w:t>
      </w:r>
      <w:r w:rsidRPr="00FC7B1C">
        <w:rPr>
          <w:rFonts w:ascii="Arial" w:hAnsi="Arial" w:cs="Arial"/>
          <w:b/>
          <w:color w:val="FF0000"/>
          <w:u w:val="single"/>
          <w:lang w:val="en-US"/>
        </w:rPr>
        <w:t xml:space="preserve"> </w:t>
      </w:r>
      <w:r>
        <w:rPr>
          <w:rFonts w:ascii="Arial" w:hAnsi="Arial" w:cs="Arial"/>
          <w:b/>
          <w:color w:val="FF0000"/>
          <w:u w:val="single"/>
        </w:rPr>
        <w:t>отбора</w:t>
      </w:r>
      <w:r w:rsidRPr="00FC7B1C">
        <w:rPr>
          <w:rFonts w:ascii="Arial" w:hAnsi="Arial" w:cs="Arial"/>
          <w:b/>
          <w:color w:val="FF0000"/>
          <w:u w:val="single"/>
          <w:lang w:val="en-US"/>
        </w:rPr>
        <w:t xml:space="preserve"> </w:t>
      </w:r>
      <w:r>
        <w:rPr>
          <w:rFonts w:ascii="Arial" w:hAnsi="Arial" w:cs="Arial"/>
          <w:b/>
          <w:color w:val="FF0000"/>
          <w:u w:val="single"/>
        </w:rPr>
        <w:t>и</w:t>
      </w:r>
      <w:r w:rsidRPr="00FC7B1C">
        <w:rPr>
          <w:rFonts w:ascii="Arial" w:hAnsi="Arial" w:cs="Arial"/>
          <w:b/>
          <w:color w:val="FF0000"/>
          <w:u w:val="single"/>
          <w:lang w:val="en-US"/>
        </w:rPr>
        <w:t xml:space="preserve"> </w:t>
      </w:r>
      <w:r>
        <w:rPr>
          <w:rFonts w:ascii="Arial" w:hAnsi="Arial" w:cs="Arial"/>
          <w:b/>
          <w:color w:val="FF0000"/>
          <w:u w:val="single"/>
        </w:rPr>
        <w:t>критерии</w:t>
      </w:r>
      <w:r w:rsidRPr="00FC7B1C">
        <w:rPr>
          <w:rFonts w:ascii="Arial" w:hAnsi="Arial" w:cs="Arial"/>
          <w:b/>
          <w:color w:val="FF0000"/>
          <w:u w:val="single"/>
          <w:lang w:val="en-US"/>
        </w:rPr>
        <w:t xml:space="preserve"> </w:t>
      </w:r>
      <w:r>
        <w:rPr>
          <w:rFonts w:ascii="Arial" w:hAnsi="Arial" w:cs="Arial"/>
          <w:b/>
          <w:color w:val="FF0000"/>
          <w:u w:val="single"/>
        </w:rPr>
        <w:t>оценки</w:t>
      </w:r>
      <w:r w:rsidRPr="00FC7B1C">
        <w:rPr>
          <w:rFonts w:ascii="Arial" w:hAnsi="Arial" w:cs="Arial"/>
          <w:b/>
          <w:color w:val="FF0000"/>
          <w:u w:val="single"/>
          <w:lang w:val="en-US"/>
        </w:rPr>
        <w:t xml:space="preserve"> </w:t>
      </w:r>
    </w:p>
    <w:p w:rsidR="0009538C" w:rsidRPr="00FC7B1C" w:rsidRDefault="00057553" w:rsidP="00F26847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Грантовая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Оценочная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Комиссия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составе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представителей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ПРООН</w:t>
      </w:r>
      <w:r w:rsidRPr="00FC7B1C">
        <w:rPr>
          <w:rFonts w:ascii="Arial" w:hAnsi="Arial" w:cs="Arial"/>
        </w:rPr>
        <w:t xml:space="preserve">, </w:t>
      </w:r>
      <w:r w:rsidR="004859CB">
        <w:rPr>
          <w:rFonts w:ascii="Arial" w:hAnsi="Arial" w:cs="Arial"/>
          <w:lang w:eastAsia="de-CH"/>
        </w:rPr>
        <w:t>Швейцарского</w:t>
      </w:r>
      <w:r w:rsidR="004859CB" w:rsidRPr="00FC7B1C">
        <w:rPr>
          <w:rFonts w:ascii="Arial" w:hAnsi="Arial" w:cs="Arial"/>
          <w:lang w:eastAsia="de-CH"/>
        </w:rPr>
        <w:t xml:space="preserve"> </w:t>
      </w:r>
      <w:r w:rsidR="004859CB">
        <w:rPr>
          <w:rFonts w:ascii="Arial" w:hAnsi="Arial" w:cs="Arial"/>
          <w:lang w:eastAsia="de-CH"/>
        </w:rPr>
        <w:t xml:space="preserve">управления </w:t>
      </w:r>
      <w:r w:rsidR="004859CB" w:rsidRPr="00FC7B1C">
        <w:rPr>
          <w:rFonts w:ascii="Arial" w:hAnsi="Arial" w:cs="Arial"/>
          <w:lang w:eastAsia="de-CH"/>
        </w:rPr>
        <w:t>по развитию и сотрудничеству</w:t>
      </w:r>
      <w:r w:rsidR="004859CB">
        <w:rPr>
          <w:rFonts w:ascii="Arial" w:hAnsi="Arial" w:cs="Arial"/>
          <w:lang w:eastAsia="de-CH"/>
        </w:rPr>
        <w:t xml:space="preserve"> (</w:t>
      </w:r>
      <w:r w:rsidR="0009538C">
        <w:rPr>
          <w:rFonts w:ascii="Arial" w:hAnsi="Arial" w:cs="Arial"/>
          <w:lang w:val="en-US"/>
        </w:rPr>
        <w:t>SDC</w:t>
      </w:r>
      <w:r w:rsidR="004859CB">
        <w:rPr>
          <w:rFonts w:ascii="Arial" w:hAnsi="Arial" w:cs="Arial"/>
        </w:rPr>
        <w:t>)</w:t>
      </w:r>
      <w:r w:rsidR="0009538C"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Парламента</w:t>
      </w:r>
      <w:r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гражданского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общества</w:t>
      </w:r>
      <w:r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также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представителей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общественных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советов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будет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производить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отбор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предложений</w:t>
      </w:r>
      <w:r w:rsidR="002378CF">
        <w:rPr>
          <w:rFonts w:ascii="Arial" w:hAnsi="Arial" w:cs="Arial"/>
        </w:rPr>
        <w:t xml:space="preserve"> о сотрудничестве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основании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следующих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критериев</w:t>
      </w:r>
      <w:r w:rsidR="0009538C" w:rsidRPr="00FC7B1C">
        <w:rPr>
          <w:rFonts w:ascii="Arial" w:hAnsi="Arial" w:cs="Arial"/>
        </w:rPr>
        <w:t>:</w:t>
      </w:r>
    </w:p>
    <w:p w:rsidR="004F3987" w:rsidRPr="006D5F05" w:rsidRDefault="00057553" w:rsidP="00F26847">
      <w:pPr>
        <w:ind w:left="142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Важно</w:t>
      </w:r>
      <w:r w:rsidR="004F3987" w:rsidRPr="00FC7B1C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Организаци</w:t>
      </w:r>
      <w:r w:rsidR="006777F2">
        <w:rPr>
          <w:rFonts w:ascii="Arial" w:hAnsi="Arial" w:cs="Arial"/>
          <w:b/>
          <w:i/>
        </w:rPr>
        <w:t>я</w:t>
      </w:r>
      <w:r w:rsidRPr="00FC7B1C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аффилиированн</w:t>
      </w:r>
      <w:r w:rsidR="006777F2">
        <w:rPr>
          <w:rFonts w:ascii="Arial" w:hAnsi="Arial" w:cs="Arial"/>
          <w:b/>
          <w:i/>
        </w:rPr>
        <w:t xml:space="preserve">ая </w:t>
      </w:r>
      <w:r>
        <w:rPr>
          <w:rFonts w:ascii="Arial" w:hAnsi="Arial" w:cs="Arial"/>
          <w:b/>
          <w:i/>
        </w:rPr>
        <w:t>с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экспертом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из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гражданского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общества</w:t>
      </w:r>
      <w:r w:rsidRPr="00FC7B1C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являющимся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членом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Грантовой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Оценочной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Комиссии</w:t>
      </w:r>
      <w:r w:rsidRPr="00FC7B1C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права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подавать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заявки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на получение гранта на сотрудничество не име</w:t>
      </w:r>
      <w:r w:rsidR="006777F2">
        <w:rPr>
          <w:rFonts w:ascii="Arial" w:hAnsi="Arial" w:cs="Arial"/>
          <w:b/>
          <w:i/>
        </w:rPr>
        <w:t>е</w:t>
      </w:r>
      <w:r>
        <w:rPr>
          <w:rFonts w:ascii="Arial" w:hAnsi="Arial" w:cs="Arial"/>
          <w:b/>
          <w:i/>
        </w:rPr>
        <w:t xml:space="preserve">т. </w:t>
      </w:r>
    </w:p>
    <w:p w:rsidR="0009538C" w:rsidRPr="006D5F05" w:rsidRDefault="0009538C" w:rsidP="00FC7B1C">
      <w:pPr>
        <w:spacing w:after="0" w:line="240" w:lineRule="auto"/>
        <w:rPr>
          <w:rFonts w:ascii="Arial" w:eastAsia="Yu Mincho" w:hAnsi="Arial" w:cs="Arial"/>
          <w:b/>
          <w:bCs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</w:tblGrid>
      <w:tr w:rsidR="0009538C" w:rsidRPr="00FC7B1C" w:rsidTr="0009538C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9538C" w:rsidRPr="00FC7B1C" w:rsidRDefault="00057553" w:rsidP="002378CF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Актуальность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538C" w:rsidRPr="00FC7B1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качество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представленного предложения </w:t>
            </w:r>
            <w:r w:rsidR="002378CF">
              <w:rPr>
                <w:rFonts w:ascii="Arial" w:hAnsi="Arial" w:cs="Arial"/>
                <w:b/>
                <w:sz w:val="20"/>
                <w:szCs w:val="20"/>
              </w:rPr>
              <w:t>о сотрудничестве</w:t>
            </w:r>
          </w:p>
        </w:tc>
      </w:tr>
      <w:tr w:rsidR="0009538C" w:rsidRPr="00FC7B1C" w:rsidTr="0009538C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8C" w:rsidRPr="00FC7B1C" w:rsidRDefault="00057553" w:rsidP="00057553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какой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степени</w:t>
            </w:r>
            <w:r w:rsidR="002378CF">
              <w:rPr>
                <w:rFonts w:ascii="Arial" w:hAnsi="Arial" w:cs="Arial"/>
                <w:sz w:val="20"/>
                <w:szCs w:val="20"/>
              </w:rPr>
              <w:t xml:space="preserve"> предлагаемое сотрудничество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соответствует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цели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Фонда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областям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его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деятельности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приоритетам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изложенным в условиях открытого тендера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9538C" w:rsidRPr="00FC7B1C" w:rsidRDefault="0009538C" w:rsidP="0009538C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FC7B1C" w:rsidRDefault="00057553" w:rsidP="00FC7B1C">
            <w:pPr>
              <w:numPr>
                <w:ilvl w:val="1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Четко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определены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заинтересованные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стороны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носил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их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отбор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стратегический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характер 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агенты, конечные бенефициары, целевые группы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)?</w:t>
            </w:r>
          </w:p>
          <w:p w:rsidR="0009538C" w:rsidRPr="00FC7B1C" w:rsidRDefault="0009538C" w:rsidP="0009538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FC7B1C" w:rsidRDefault="00057553" w:rsidP="005F160C">
            <w:pPr>
              <w:numPr>
                <w:ilvl w:val="1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Четко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определены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нужды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целевой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группы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конечных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бенефициаров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направлено ли предложение</w:t>
            </w:r>
            <w:r w:rsidR="002378CF">
              <w:rPr>
                <w:rFonts w:ascii="Arial" w:hAnsi="Arial" w:cs="Arial"/>
                <w:sz w:val="20"/>
                <w:szCs w:val="20"/>
              </w:rPr>
              <w:t xml:space="preserve"> о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действительное их удовлетворение? </w:t>
            </w:r>
          </w:p>
          <w:p w:rsidR="0009538C" w:rsidRPr="00FC7B1C" w:rsidRDefault="0009538C" w:rsidP="0009538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FC7B1C" w:rsidRDefault="002378CF" w:rsidP="002378CF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Включает ли предлагаемое сотрудничество </w:t>
            </w:r>
            <w:r w:rsidR="00057553">
              <w:rPr>
                <w:rFonts w:ascii="Arial" w:hAnsi="Arial" w:cs="Arial"/>
                <w:sz w:val="20"/>
                <w:szCs w:val="20"/>
              </w:rPr>
              <w:t>компоненты</w:t>
            </w:r>
            <w:r w:rsidR="00057553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553" w:rsidRPr="00FC7B1C">
              <w:rPr>
                <w:rFonts w:ascii="Arial" w:hAnsi="Arial" w:cs="Arial"/>
                <w:b/>
                <w:sz w:val="20"/>
                <w:szCs w:val="20"/>
              </w:rPr>
              <w:t>добавочной стоимости</w:t>
            </w:r>
            <w:r w:rsidR="00057553" w:rsidRPr="00FC7B1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7553">
              <w:rPr>
                <w:rFonts w:ascii="Arial" w:hAnsi="Arial" w:cs="Arial"/>
                <w:sz w:val="20"/>
                <w:szCs w:val="20"/>
              </w:rPr>
              <w:t>такие</w:t>
            </w:r>
            <w:r w:rsidR="00057553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sz w:val="20"/>
                <w:szCs w:val="20"/>
              </w:rPr>
              <w:t>как</w:t>
            </w:r>
            <w:r w:rsidR="00057553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sz w:val="20"/>
                <w:szCs w:val="20"/>
              </w:rPr>
              <w:t>новаторский</w:t>
            </w:r>
            <w:r w:rsidR="00057553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sz w:val="20"/>
                <w:szCs w:val="20"/>
              </w:rPr>
              <w:t>подход и модели передовой практики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09538C" w:rsidRPr="005A542F" w:rsidTr="0009538C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9538C" w:rsidRPr="005A542F" w:rsidRDefault="00057553" w:rsidP="00FC7B1C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Методология </w:t>
            </w:r>
          </w:p>
        </w:tc>
      </w:tr>
      <w:tr w:rsidR="0009538C" w:rsidRPr="00FC7B1C" w:rsidTr="0009538C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8C" w:rsidRPr="00FC7B1C" w:rsidRDefault="00057553" w:rsidP="00564CD4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Включает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предлагаемая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методология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план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действий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которы</w:t>
            </w:r>
            <w:r w:rsidR="005F160C">
              <w:rPr>
                <w:rFonts w:ascii="Arial" w:hAnsi="Arial" w:cs="Arial"/>
                <w:sz w:val="20"/>
                <w:szCs w:val="20"/>
              </w:rPr>
              <w:t>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логично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практической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точки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зрения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совпада</w:t>
            </w:r>
            <w:r w:rsidR="005F160C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целями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ожидаемыми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результатами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09538C" w:rsidRPr="00FC7B1C" w:rsidRDefault="0009538C" w:rsidP="0009538C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487053" w:rsidRDefault="00057553" w:rsidP="00FC7B1C">
            <w:pPr>
              <w:numPr>
                <w:ilvl w:val="1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87053">
              <w:rPr>
                <w:rFonts w:ascii="Arial" w:hAnsi="Arial" w:cs="Arial"/>
                <w:sz w:val="20"/>
                <w:szCs w:val="20"/>
              </w:rPr>
              <w:t xml:space="preserve">Насколько логична структура </w:t>
            </w:r>
            <w:r w:rsidR="001B02B9" w:rsidRPr="00487053">
              <w:rPr>
                <w:rFonts w:ascii="Arial" w:hAnsi="Arial" w:cs="Arial"/>
                <w:sz w:val="20"/>
                <w:szCs w:val="20"/>
              </w:rPr>
              <w:t>предложения о сотрудничестве в це</w:t>
            </w:r>
            <w:r w:rsidRPr="00487053">
              <w:rPr>
                <w:rFonts w:ascii="Arial" w:hAnsi="Arial" w:cs="Arial"/>
                <w:sz w:val="20"/>
                <w:szCs w:val="20"/>
              </w:rPr>
              <w:t>лом</w:t>
            </w:r>
            <w:r w:rsidR="00F26847" w:rsidRPr="0048705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87053">
              <w:rPr>
                <w:rFonts w:ascii="Arial" w:hAnsi="Arial" w:cs="Arial"/>
                <w:sz w:val="20"/>
                <w:szCs w:val="20"/>
              </w:rPr>
              <w:t xml:space="preserve">отражает ли </w:t>
            </w:r>
            <w:r w:rsidR="00FA4150" w:rsidRPr="00487053">
              <w:rPr>
                <w:rFonts w:ascii="Arial" w:hAnsi="Arial" w:cs="Arial"/>
                <w:sz w:val="20"/>
                <w:szCs w:val="20"/>
              </w:rPr>
              <w:t>оно</w:t>
            </w:r>
            <w:r w:rsidRPr="00487053">
              <w:rPr>
                <w:rFonts w:ascii="Arial" w:hAnsi="Arial" w:cs="Arial"/>
                <w:sz w:val="20"/>
                <w:szCs w:val="20"/>
              </w:rPr>
              <w:t xml:space="preserve"> анализ выявленных проблем</w:t>
            </w:r>
            <w:r w:rsidR="0009538C" w:rsidRPr="00487053">
              <w:rPr>
                <w:rFonts w:ascii="Arial" w:hAnsi="Arial" w:cs="Arial"/>
                <w:sz w:val="20"/>
                <w:szCs w:val="20"/>
              </w:rPr>
              <w:t>)</w:t>
            </w:r>
            <w:r w:rsidR="005F160C" w:rsidRPr="00487053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9538C" w:rsidRPr="006D5F05" w:rsidRDefault="0009538C" w:rsidP="0009538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FC7B1C" w:rsidRDefault="00057553" w:rsidP="00564CD4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Является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удовлетворительным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уровень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>вовлеченности партнеров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38C" w:rsidRPr="00FC7B1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организаций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гражданского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общества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правительственных органов, деловых</w:t>
            </w:r>
            <w:r w:rsidRPr="00FC7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кругов, партнеров из СМИ</w:t>
            </w:r>
            <w:r w:rsidR="0009538C" w:rsidRPr="00FC7B1C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487053">
              <w:rPr>
                <w:rFonts w:ascii="Arial" w:hAnsi="Arial" w:cs="Arial"/>
                <w:b/>
                <w:sz w:val="20"/>
                <w:szCs w:val="20"/>
              </w:rPr>
              <w:t>в реализацию предложения о сотрудничестве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9538C" w:rsidRPr="00FC7B1C" w:rsidRDefault="0009538C" w:rsidP="0009538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6D5F05" w:rsidRDefault="00057553" w:rsidP="00564CD4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Содействуют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предлагаемые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мероприятия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вовлечению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уязвимых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групп? </w:t>
            </w:r>
          </w:p>
          <w:p w:rsidR="0009538C" w:rsidRPr="006D5F05" w:rsidRDefault="0009538C" w:rsidP="0009538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542F" w:rsidRPr="00FC7B1C" w:rsidRDefault="00057553" w:rsidP="00FC7B1C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Способствуют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предлагаемые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мероприятия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дальнейшему продвижению гендерного равенства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09538C" w:rsidRPr="00FC7B1C" w:rsidTr="0009538C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9538C" w:rsidRPr="005A542F" w:rsidRDefault="00057553" w:rsidP="00FC7B1C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Финансовый</w:t>
            </w:r>
            <w:r w:rsidRPr="00FC7B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организационный</w:t>
            </w:r>
            <w:r w:rsidRPr="00FC7B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потенциал </w:t>
            </w:r>
          </w:p>
        </w:tc>
      </w:tr>
      <w:tr w:rsidR="0009538C" w:rsidRPr="00FC7B1C" w:rsidTr="0009538C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8C" w:rsidRPr="006D5F05" w:rsidRDefault="00057553" w:rsidP="00564CD4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Обладает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достаточным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опытом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управлении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проектами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1696D" w:rsidRPr="006D5F05" w:rsidRDefault="00A1696D" w:rsidP="00A1696D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6847" w:rsidRPr="00FC7B1C" w:rsidRDefault="00057553" w:rsidP="00564CD4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подтвержденный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опыт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оказания мультипликативного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воздействия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847" w:rsidRPr="00FC7B1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создания и руководства тематическими сетями организаций гражданского общества</w:t>
            </w:r>
            <w:r w:rsidR="00A1696D" w:rsidRPr="00FC7B1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9538C" w:rsidRPr="00FC7B1C" w:rsidRDefault="0009538C" w:rsidP="0009538C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FC7B1C" w:rsidRDefault="00057553" w:rsidP="00564CD4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Обладает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ее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сотрудники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достаточным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профессиональным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потенциалом для реализации предлагаемого пр</w:t>
            </w:r>
            <w:r w:rsidR="00487053">
              <w:rPr>
                <w:rFonts w:ascii="Arial" w:hAnsi="Arial" w:cs="Arial"/>
                <w:sz w:val="20"/>
                <w:szCs w:val="20"/>
              </w:rPr>
              <w:t>едложения о сотрудничестве</w:t>
            </w:r>
            <w:r w:rsidR="00B72EB9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9538C" w:rsidRPr="00FC7B1C" w:rsidRDefault="0009538C" w:rsidP="0009538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FC7B1C" w:rsidRDefault="00057553" w:rsidP="00564CD4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Являются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реалистичными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предлагаемые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мероприятия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являются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предлагаемые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бюджеты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достаточно экономичными по каждой статье </w:t>
            </w:r>
            <w:r w:rsidR="005A542F" w:rsidRPr="00FC7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эффективность расходования средств</w:t>
            </w:r>
            <w:r w:rsidR="005A542F" w:rsidRPr="00FC7B1C">
              <w:rPr>
                <w:rFonts w:ascii="Arial" w:hAnsi="Arial" w:cs="Arial"/>
                <w:sz w:val="20"/>
                <w:szCs w:val="20"/>
              </w:rPr>
              <w:t>)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9538C" w:rsidRPr="00FC7B1C" w:rsidRDefault="0009538C" w:rsidP="0009538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38C" w:rsidRPr="00FC7B1C" w:rsidRDefault="00057553" w:rsidP="00FC7B1C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какой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степени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способна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осуществлять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меры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программирования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управлять выделенными средствами и предотвращать нарушения</w:t>
            </w:r>
            <w:r w:rsidR="0009538C" w:rsidRPr="00FC7B1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09538C" w:rsidRPr="005A542F" w:rsidTr="0009538C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9538C" w:rsidRPr="005A542F" w:rsidRDefault="0009538C" w:rsidP="00FC7B1C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7B1C">
              <w:rPr>
                <w:rFonts w:ascii="Arial" w:hAnsi="Arial" w:cs="Arial"/>
                <w:sz w:val="20"/>
                <w:szCs w:val="20"/>
              </w:rPr>
              <w:br w:type="page"/>
            </w:r>
            <w:r w:rsidR="006D51F1" w:rsidRPr="00FC7B1C">
              <w:rPr>
                <w:rFonts w:ascii="Arial" w:hAnsi="Arial" w:cs="Arial"/>
                <w:b/>
                <w:sz w:val="20"/>
                <w:szCs w:val="20"/>
              </w:rPr>
              <w:t>Устойчивость</w:t>
            </w:r>
            <w:r w:rsidR="006D51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DBD" w:rsidRPr="00FC7B1C" w:rsidTr="006D5F05">
        <w:trPr>
          <w:trHeight w:val="415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DBD" w:rsidRPr="005A542F" w:rsidRDefault="009F1DBD" w:rsidP="009F1DBD">
            <w:pPr>
              <w:ind w:left="1447" w:hanging="42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F1DBD" w:rsidRPr="006D5F05" w:rsidRDefault="009F1DBD" w:rsidP="009F1DBD">
            <w:pPr>
              <w:ind w:left="144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F05">
              <w:rPr>
                <w:rFonts w:ascii="Arial" w:hAnsi="Arial" w:cs="Arial"/>
                <w:sz w:val="20"/>
                <w:szCs w:val="20"/>
              </w:rPr>
              <w:t>4.</w:t>
            </w:r>
            <w:r w:rsidR="00F23E6E" w:rsidRPr="006D5F05">
              <w:rPr>
                <w:rFonts w:ascii="Arial" w:hAnsi="Arial" w:cs="Arial"/>
                <w:sz w:val="20"/>
                <w:szCs w:val="20"/>
              </w:rPr>
              <w:t>1</w:t>
            </w:r>
            <w:r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Являются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ли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ожидаемые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результаты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или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предлагаемые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мероприятия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устойчивыми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с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 w:rsidRPr="00FC7B1C">
              <w:rPr>
                <w:rFonts w:ascii="Arial" w:hAnsi="Arial" w:cs="Arial"/>
                <w:b/>
                <w:sz w:val="20"/>
                <w:szCs w:val="20"/>
              </w:rPr>
              <w:t>институциональной</w:t>
            </w:r>
            <w:r w:rsidR="006D51F1" w:rsidRPr="006D5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51F1" w:rsidRPr="00FC7B1C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6D51F1" w:rsidRPr="006D5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51F1" w:rsidRPr="00FC7B1C">
              <w:rPr>
                <w:rFonts w:ascii="Arial" w:hAnsi="Arial" w:cs="Arial"/>
                <w:b/>
                <w:sz w:val="20"/>
                <w:szCs w:val="20"/>
              </w:rPr>
              <w:t>финансовой</w:t>
            </w:r>
            <w:r w:rsidR="006D51F1" w:rsidRPr="006D5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51F1" w:rsidRPr="00FC7B1C">
              <w:rPr>
                <w:rFonts w:ascii="Arial" w:hAnsi="Arial" w:cs="Arial"/>
                <w:b/>
                <w:sz w:val="20"/>
                <w:szCs w:val="20"/>
              </w:rPr>
              <w:t>точки</w:t>
            </w:r>
            <w:r w:rsidR="006D51F1" w:rsidRPr="006D5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51F1" w:rsidRPr="00FC7B1C">
              <w:rPr>
                <w:rFonts w:ascii="Arial" w:hAnsi="Arial" w:cs="Arial"/>
                <w:b/>
                <w:sz w:val="20"/>
                <w:szCs w:val="20"/>
              </w:rPr>
              <w:t>зрения</w:t>
            </w:r>
            <w:r w:rsidR="006D51F1" w:rsidRPr="006D5F05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F23E6E" w:rsidRPr="00FC7B1C" w:rsidRDefault="005A542F" w:rsidP="0009538C">
            <w:pPr>
              <w:ind w:left="13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B1C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 </w:t>
            </w:r>
            <w:r w:rsidR="009F1DBD" w:rsidRPr="00FC7B1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будут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ли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продолжать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существование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структуры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содействующие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мероприятиям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проекта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после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его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завершения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>?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 xml:space="preserve"> Будет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ли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наблюдаться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>сопричастность</w:t>
            </w:r>
            <w:r w:rsidR="006D51F1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F325F">
              <w:rPr>
                <w:rFonts w:ascii="Arial" w:hAnsi="Arial" w:cs="Arial"/>
                <w:i/>
                <w:sz w:val="20"/>
                <w:szCs w:val="20"/>
              </w:rPr>
              <w:t>результатам сотрудничества</w:t>
            </w:r>
            <w:r w:rsidR="006D51F1">
              <w:rPr>
                <w:rFonts w:ascii="Arial" w:hAnsi="Arial" w:cs="Arial"/>
                <w:i/>
                <w:sz w:val="20"/>
                <w:szCs w:val="20"/>
              </w:rPr>
              <w:t xml:space="preserve"> на местном уровне?</w:t>
            </w:r>
            <w:r w:rsidR="009F1DBD" w:rsidRPr="00FC7B1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F23E6E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1DBD" w:rsidRPr="00FC7B1C" w:rsidRDefault="00F23E6E" w:rsidP="00BF325F">
            <w:pPr>
              <w:ind w:left="1305" w:hanging="2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B1C">
              <w:rPr>
                <w:rFonts w:ascii="Arial" w:hAnsi="Arial" w:cs="Arial"/>
                <w:sz w:val="20"/>
                <w:szCs w:val="20"/>
              </w:rPr>
              <w:t xml:space="preserve">4.2 </w:t>
            </w:r>
            <w:r w:rsidR="006D51F1">
              <w:rPr>
                <w:rFonts w:ascii="Arial" w:hAnsi="Arial" w:cs="Arial"/>
                <w:sz w:val="20"/>
                <w:szCs w:val="20"/>
              </w:rPr>
              <w:t>Будет</w:t>
            </w:r>
            <w:r w:rsidR="006D51F1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ли</w:t>
            </w:r>
            <w:r w:rsidR="006D51F1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проект</w:t>
            </w:r>
            <w:r w:rsidR="006D51F1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>
              <w:rPr>
                <w:rFonts w:ascii="Arial" w:hAnsi="Arial" w:cs="Arial"/>
                <w:sz w:val="20"/>
                <w:szCs w:val="20"/>
              </w:rPr>
              <w:t>иметь</w:t>
            </w:r>
            <w:r w:rsidR="006D51F1" w:rsidRPr="00FC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1F1" w:rsidRPr="00FC7B1C">
              <w:rPr>
                <w:rFonts w:ascii="Arial" w:hAnsi="Arial" w:cs="Arial"/>
                <w:b/>
                <w:sz w:val="20"/>
                <w:szCs w:val="20"/>
              </w:rPr>
              <w:t>мультипликативный эффект</w:t>
            </w:r>
            <w:r w:rsidRPr="00FC7B1C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FC7B1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057553">
              <w:rPr>
                <w:rFonts w:ascii="Arial" w:hAnsi="Arial" w:cs="Arial"/>
                <w:i/>
                <w:sz w:val="20"/>
                <w:szCs w:val="20"/>
              </w:rPr>
              <w:t>включая</w:t>
            </w:r>
            <w:r w:rsidR="00057553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i/>
                <w:sz w:val="20"/>
                <w:szCs w:val="20"/>
              </w:rPr>
              <w:t>возможность</w:t>
            </w:r>
            <w:r w:rsidR="00057553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i/>
                <w:sz w:val="20"/>
                <w:szCs w:val="20"/>
              </w:rPr>
              <w:t>применения</w:t>
            </w:r>
            <w:r w:rsidR="00057553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i/>
                <w:sz w:val="20"/>
                <w:szCs w:val="20"/>
              </w:rPr>
              <w:t>к</w:t>
            </w:r>
            <w:r w:rsidR="00057553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i/>
                <w:sz w:val="20"/>
                <w:szCs w:val="20"/>
              </w:rPr>
              <w:t>другим</w:t>
            </w:r>
            <w:r w:rsidR="00057553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i/>
                <w:sz w:val="20"/>
                <w:szCs w:val="20"/>
              </w:rPr>
              <w:t>целевым</w:t>
            </w:r>
            <w:r w:rsidR="00057553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57553">
              <w:rPr>
                <w:rFonts w:ascii="Arial" w:hAnsi="Arial" w:cs="Arial"/>
                <w:i/>
                <w:sz w:val="20"/>
                <w:szCs w:val="20"/>
              </w:rPr>
              <w:t>группам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реализации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в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других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местах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и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  <w:lang w:val="en-US"/>
              </w:rPr>
              <w:t> 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  <w:lang w:val="en-US"/>
              </w:rPr>
              <w:t> 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или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расширение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воздействия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осуществленных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мероприятий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обмен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информацией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об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>опыте</w:t>
            </w:r>
            <w:r w:rsidR="00FC7B1C" w:rsidRPr="00FC7B1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 xml:space="preserve">накопленном в ходе реализации </w:t>
            </w:r>
            <w:r w:rsidR="00BF325F">
              <w:rPr>
                <w:rFonts w:ascii="Arial" w:hAnsi="Arial" w:cs="Arial"/>
                <w:i/>
                <w:sz w:val="20"/>
                <w:szCs w:val="20"/>
              </w:rPr>
              <w:t>сотрудничества</w:t>
            </w:r>
            <w:r w:rsidR="00FC7B1C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</w:tr>
    </w:tbl>
    <w:p w:rsidR="005A542F" w:rsidRPr="00FC7B1C" w:rsidRDefault="005A542F" w:rsidP="00FC7B1C">
      <w:pPr>
        <w:spacing w:after="100" w:line="240" w:lineRule="auto"/>
        <w:rPr>
          <w:rFonts w:ascii="Arial" w:hAnsi="Arial" w:cs="Arial"/>
          <w:b/>
          <w:color w:val="FF0000"/>
        </w:rPr>
      </w:pPr>
    </w:p>
    <w:p w:rsidR="00A97449" w:rsidRDefault="00BF325F" w:rsidP="007852AA">
      <w:pPr>
        <w:pStyle w:val="a3"/>
        <w:numPr>
          <w:ilvl w:val="0"/>
          <w:numId w:val="14"/>
        </w:numPr>
        <w:rPr>
          <w:rFonts w:ascii="Arial" w:hAnsi="Arial" w:cs="Arial"/>
          <w:b/>
          <w:color w:val="FF0000"/>
          <w:u w:val="single"/>
          <w:lang w:val="en-US"/>
        </w:rPr>
      </w:pPr>
      <w:r>
        <w:rPr>
          <w:rFonts w:ascii="Arial" w:hAnsi="Arial" w:cs="Arial"/>
          <w:b/>
          <w:color w:val="FF0000"/>
          <w:u w:val="single"/>
        </w:rPr>
        <w:t>Д</w:t>
      </w:r>
      <w:r w:rsidR="00290AE6">
        <w:rPr>
          <w:rFonts w:ascii="Arial" w:hAnsi="Arial" w:cs="Arial"/>
          <w:b/>
          <w:color w:val="FF0000"/>
          <w:u w:val="single"/>
        </w:rPr>
        <w:t>окументация</w:t>
      </w:r>
    </w:p>
    <w:p w:rsidR="005A542F" w:rsidRPr="00BE3F77" w:rsidRDefault="005A542F" w:rsidP="005A542F">
      <w:pPr>
        <w:pStyle w:val="a3"/>
        <w:rPr>
          <w:rFonts w:ascii="Arial" w:hAnsi="Arial" w:cs="Arial"/>
          <w:b/>
          <w:color w:val="FF0000"/>
          <w:u w:val="single"/>
          <w:lang w:val="en-US"/>
        </w:rPr>
      </w:pPr>
    </w:p>
    <w:p w:rsidR="0002509D" w:rsidRPr="00FC7B1C" w:rsidRDefault="00BF325F" w:rsidP="00A97449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290AE6">
        <w:rPr>
          <w:rFonts w:ascii="Arial" w:hAnsi="Arial" w:cs="Arial"/>
        </w:rPr>
        <w:t>окументация</w:t>
      </w:r>
      <w:r w:rsidR="00290AE6" w:rsidRPr="00FC7B1C">
        <w:rPr>
          <w:rFonts w:ascii="Arial" w:hAnsi="Arial" w:cs="Arial"/>
        </w:rPr>
        <w:t xml:space="preserve"> </w:t>
      </w:r>
      <w:r w:rsidR="00290AE6">
        <w:rPr>
          <w:rFonts w:ascii="Arial" w:hAnsi="Arial" w:cs="Arial"/>
        </w:rPr>
        <w:t>должна</w:t>
      </w:r>
      <w:r w:rsidR="00290AE6" w:rsidRPr="00FC7B1C">
        <w:rPr>
          <w:rFonts w:ascii="Arial" w:hAnsi="Arial" w:cs="Arial"/>
        </w:rPr>
        <w:t xml:space="preserve"> </w:t>
      </w:r>
      <w:r w:rsidR="00290AE6">
        <w:rPr>
          <w:rFonts w:ascii="Arial" w:hAnsi="Arial" w:cs="Arial"/>
        </w:rPr>
        <w:t>включать</w:t>
      </w:r>
      <w:r w:rsidR="00290AE6" w:rsidRPr="00FC7B1C">
        <w:rPr>
          <w:rFonts w:ascii="Arial" w:hAnsi="Arial" w:cs="Arial"/>
        </w:rPr>
        <w:t xml:space="preserve"> </w:t>
      </w:r>
      <w:r w:rsidR="00290AE6">
        <w:rPr>
          <w:rFonts w:ascii="Arial" w:hAnsi="Arial" w:cs="Arial"/>
        </w:rPr>
        <w:t>следующее</w:t>
      </w:r>
      <w:r w:rsidR="003D1215" w:rsidRPr="00FC7B1C">
        <w:rPr>
          <w:rFonts w:ascii="Arial" w:hAnsi="Arial" w:cs="Arial"/>
        </w:rPr>
        <w:t>:</w:t>
      </w:r>
    </w:p>
    <w:p w:rsidR="0002509D" w:rsidRPr="003D1215" w:rsidRDefault="00BF325F" w:rsidP="0002509D">
      <w:pPr>
        <w:pStyle w:val="a3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П</w:t>
      </w:r>
      <w:r w:rsidR="00290AE6">
        <w:rPr>
          <w:rFonts w:ascii="Arial" w:hAnsi="Arial" w:cs="Arial"/>
        </w:rPr>
        <w:t>редложение</w:t>
      </w:r>
      <w:r>
        <w:rPr>
          <w:rFonts w:ascii="Arial" w:hAnsi="Arial" w:cs="Arial"/>
        </w:rPr>
        <w:t xml:space="preserve"> о сотрудничестве</w:t>
      </w:r>
      <w:r w:rsidR="00290AE6">
        <w:rPr>
          <w:rFonts w:ascii="Arial" w:hAnsi="Arial" w:cs="Arial"/>
        </w:rPr>
        <w:t xml:space="preserve"> </w:t>
      </w:r>
      <w:r w:rsidR="003D1215" w:rsidRPr="003D1215">
        <w:rPr>
          <w:rFonts w:ascii="Arial" w:hAnsi="Arial" w:cs="Arial"/>
          <w:lang w:val="en-US"/>
        </w:rPr>
        <w:t>(</w:t>
      </w:r>
      <w:r w:rsidR="00290AE6">
        <w:rPr>
          <w:rFonts w:ascii="Arial" w:hAnsi="Arial" w:cs="Arial"/>
        </w:rPr>
        <w:t xml:space="preserve">Приложение </w:t>
      </w:r>
      <w:r w:rsidR="0002509D" w:rsidRPr="003D1215">
        <w:rPr>
          <w:rFonts w:ascii="Arial" w:hAnsi="Arial" w:cs="Arial"/>
          <w:lang w:val="en-US"/>
        </w:rPr>
        <w:t>1)</w:t>
      </w:r>
    </w:p>
    <w:p w:rsidR="0002509D" w:rsidRDefault="00290AE6" w:rsidP="0002509D">
      <w:pPr>
        <w:pStyle w:val="a3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План</w:t>
      </w:r>
      <w:r w:rsidRPr="00F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работы</w:t>
      </w:r>
      <w:r w:rsidRPr="00FC7B1C">
        <w:rPr>
          <w:rFonts w:ascii="Arial" w:hAnsi="Arial" w:cs="Arial"/>
          <w:lang w:val="en-US"/>
        </w:rPr>
        <w:t xml:space="preserve"> </w:t>
      </w:r>
      <w:r w:rsidR="003D1215" w:rsidRPr="003D1215"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 xml:space="preserve">Приложение </w:t>
      </w:r>
      <w:r w:rsidR="0002509D" w:rsidRPr="003D1215">
        <w:rPr>
          <w:rFonts w:ascii="Arial" w:hAnsi="Arial" w:cs="Arial"/>
          <w:lang w:val="en-US"/>
        </w:rPr>
        <w:t>2)</w:t>
      </w:r>
    </w:p>
    <w:p w:rsidR="00121FEE" w:rsidRDefault="00290AE6" w:rsidP="0002509D">
      <w:pPr>
        <w:pStyle w:val="a3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Подробный</w:t>
      </w:r>
      <w:r w:rsidRPr="00F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бюджет</w:t>
      </w:r>
      <w:r w:rsidRPr="00FC7B1C">
        <w:rPr>
          <w:rFonts w:ascii="Arial" w:hAnsi="Arial" w:cs="Arial"/>
          <w:lang w:val="en-US"/>
        </w:rPr>
        <w:t xml:space="preserve"> </w:t>
      </w:r>
      <w:r w:rsidR="00121FEE"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 xml:space="preserve">Приложение </w:t>
      </w:r>
      <w:r w:rsidR="00121FEE">
        <w:rPr>
          <w:rFonts w:ascii="Arial" w:hAnsi="Arial" w:cs="Arial"/>
          <w:lang w:val="en-US"/>
        </w:rPr>
        <w:t>3)</w:t>
      </w:r>
    </w:p>
    <w:p w:rsidR="00121FEE" w:rsidRDefault="00290AE6" w:rsidP="0002509D">
      <w:pPr>
        <w:pStyle w:val="a3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Логическую</w:t>
      </w:r>
      <w:r w:rsidRPr="00F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рамку</w:t>
      </w:r>
      <w:r w:rsidRPr="00FC7B1C">
        <w:rPr>
          <w:rFonts w:ascii="Arial" w:hAnsi="Arial" w:cs="Arial"/>
          <w:lang w:val="en-US"/>
        </w:rPr>
        <w:t xml:space="preserve"> </w:t>
      </w:r>
      <w:r w:rsidR="00121FEE"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 xml:space="preserve">Приложение </w:t>
      </w:r>
      <w:r w:rsidR="00121FEE">
        <w:rPr>
          <w:rFonts w:ascii="Arial" w:hAnsi="Arial" w:cs="Arial"/>
          <w:lang w:val="en-US"/>
        </w:rPr>
        <w:t>4)</w:t>
      </w:r>
    </w:p>
    <w:p w:rsidR="00121FEE" w:rsidRDefault="001C2827" w:rsidP="0002509D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квалификации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приемлемости</w:t>
      </w:r>
      <w:r w:rsidRPr="00FC7B1C">
        <w:rPr>
          <w:rFonts w:ascii="Arial" w:hAnsi="Arial" w:cs="Arial"/>
        </w:rPr>
        <w:t xml:space="preserve"> </w:t>
      </w:r>
      <w:r w:rsidR="00121FEE" w:rsidRPr="00FC7B1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Приложение </w:t>
      </w:r>
      <w:r w:rsidR="00121FEE" w:rsidRPr="00FC7B1C">
        <w:rPr>
          <w:rFonts w:ascii="Arial" w:hAnsi="Arial" w:cs="Arial"/>
        </w:rPr>
        <w:t>5)</w:t>
      </w:r>
    </w:p>
    <w:p w:rsidR="001310A6" w:rsidRDefault="001310A6" w:rsidP="0002509D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Антикоррупционное обязательство (Приложение 6)</w:t>
      </w:r>
    </w:p>
    <w:p w:rsidR="001310A6" w:rsidRPr="00FC7B1C" w:rsidRDefault="001310A6" w:rsidP="0002509D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Антидискриминационное обязательство (Приложение 7)</w:t>
      </w:r>
    </w:p>
    <w:p w:rsidR="003D1215" w:rsidRPr="00FC7B1C" w:rsidRDefault="001C2827" w:rsidP="003D1215">
      <w:pPr>
        <w:rPr>
          <w:rFonts w:ascii="Arial" w:hAnsi="Arial" w:cs="Arial"/>
        </w:rPr>
      </w:pPr>
      <w:r>
        <w:rPr>
          <w:rFonts w:ascii="Arial" w:hAnsi="Arial" w:cs="Arial"/>
        </w:rPr>
        <w:t>Дополнительно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обязательном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порядке предоставляются следующие документы</w:t>
      </w:r>
      <w:r w:rsidR="003D1215" w:rsidRPr="00FC7B1C">
        <w:rPr>
          <w:rFonts w:ascii="Arial" w:hAnsi="Arial" w:cs="Arial"/>
        </w:rPr>
        <w:t>:</w:t>
      </w:r>
    </w:p>
    <w:p w:rsidR="003D1215" w:rsidRPr="00FC7B1C" w:rsidRDefault="001C2827" w:rsidP="00687407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Копия действительного свидетельства о регистрации </w:t>
      </w:r>
    </w:p>
    <w:p w:rsidR="003D1215" w:rsidRDefault="001C2827" w:rsidP="00687407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Копия</w:t>
      </w:r>
      <w:r w:rsidRPr="00F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Устава</w:t>
      </w:r>
      <w:r w:rsidRPr="00F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организации</w:t>
      </w:r>
      <w:r w:rsidRPr="00FC7B1C">
        <w:rPr>
          <w:rFonts w:ascii="Arial" w:hAnsi="Arial" w:cs="Arial"/>
          <w:lang w:val="en-US"/>
        </w:rPr>
        <w:t xml:space="preserve"> </w:t>
      </w:r>
    </w:p>
    <w:p w:rsidR="003D1215" w:rsidRPr="00FC7B1C" w:rsidRDefault="001C2827" w:rsidP="00687407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о банковском счете </w:t>
      </w:r>
    </w:p>
    <w:p w:rsidR="001F6B49" w:rsidRPr="00FC7B1C" w:rsidRDefault="001C2827" w:rsidP="00FC7B1C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Копия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описательного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отчета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организации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относительно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ранее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осуществленных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проектов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рамках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предлагаемых сфер деятельности </w:t>
      </w:r>
    </w:p>
    <w:p w:rsidR="00F74CE3" w:rsidRPr="00F74CE3" w:rsidRDefault="001C2827" w:rsidP="00F74CE3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Резюме</w:t>
      </w:r>
      <w:r w:rsidRPr="00F74C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F74C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копии</w:t>
      </w:r>
      <w:r w:rsidRPr="00F74C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дипломов</w:t>
      </w:r>
      <w:r w:rsidRPr="00F74C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экспертов</w:t>
      </w:r>
      <w:r w:rsidRPr="00F74CE3">
        <w:rPr>
          <w:rFonts w:ascii="Arial" w:hAnsi="Arial" w:cs="Arial"/>
        </w:rPr>
        <w:t xml:space="preserve"> </w:t>
      </w:r>
    </w:p>
    <w:p w:rsidR="00F74CE3" w:rsidRPr="00F74CE3" w:rsidRDefault="00F74CE3" w:rsidP="00F74CE3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 w:rsidRPr="00F74CE3">
        <w:rPr>
          <w:rFonts w:ascii="Arial" w:hAnsi="Arial" w:cs="Arial"/>
        </w:rPr>
        <w:t>Оригиналы/копии документов, выданные соответствующими компетентными органами, подтве</w:t>
      </w:r>
      <w:r>
        <w:rPr>
          <w:rFonts w:ascii="Arial" w:hAnsi="Arial" w:cs="Arial"/>
        </w:rPr>
        <w:t xml:space="preserve">рждающие отсутствие у организации </w:t>
      </w:r>
      <w:r w:rsidRPr="00F74CE3">
        <w:rPr>
          <w:rFonts w:ascii="Arial" w:hAnsi="Arial" w:cs="Arial"/>
        </w:rPr>
        <w:t>текущих задолженностей в социальном фонде и налоговых органах КР (датированные в течение 1 месяцa до срока закрытия тендера);</w:t>
      </w:r>
    </w:p>
    <w:p w:rsidR="0036541E" w:rsidRPr="00FC7B1C" w:rsidRDefault="001C2827" w:rsidP="00E0787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Следует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иметь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в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виду</w:t>
      </w:r>
      <w:r w:rsidRPr="00FC7B1C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что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в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случае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утверждения</w:t>
      </w:r>
      <w:r w:rsidRPr="00FC7B1C">
        <w:rPr>
          <w:rFonts w:ascii="Arial" w:hAnsi="Arial" w:cs="Arial"/>
          <w:b/>
          <w:i/>
        </w:rPr>
        <w:t xml:space="preserve"> </w:t>
      </w:r>
      <w:r w:rsidR="00BF325F">
        <w:rPr>
          <w:rFonts w:ascii="Arial" w:hAnsi="Arial" w:cs="Arial"/>
          <w:b/>
          <w:i/>
        </w:rPr>
        <w:t>предложения о сотрудничестве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будут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запрошены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оригиналы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указанных</w:t>
      </w:r>
      <w:r w:rsidRPr="00FC7B1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документов</w:t>
      </w:r>
      <w:r w:rsidR="00E0787D" w:rsidRPr="00FC7B1C">
        <w:rPr>
          <w:rFonts w:ascii="Arial" w:hAnsi="Arial" w:cs="Arial"/>
          <w:b/>
          <w:i/>
        </w:rPr>
        <w:t>.</w:t>
      </w:r>
    </w:p>
    <w:p w:rsidR="003D1215" w:rsidRPr="00FC7B1C" w:rsidRDefault="003D1215" w:rsidP="00FC7B1C">
      <w:pPr>
        <w:spacing w:after="0" w:line="240" w:lineRule="auto"/>
        <w:rPr>
          <w:rFonts w:ascii="Arial" w:hAnsi="Arial" w:cs="Arial"/>
          <w:b/>
        </w:rPr>
      </w:pPr>
    </w:p>
    <w:p w:rsidR="0036541E" w:rsidRPr="0036541E" w:rsidRDefault="001C2827" w:rsidP="006D5F05">
      <w:pPr>
        <w:pStyle w:val="a3"/>
        <w:numPr>
          <w:ilvl w:val="0"/>
          <w:numId w:val="14"/>
        </w:numPr>
        <w:spacing w:after="0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</w:rPr>
        <w:t xml:space="preserve">Уведомление о принятом решении </w:t>
      </w:r>
      <w:r w:rsidR="00204965">
        <w:rPr>
          <w:rFonts w:ascii="Arial" w:hAnsi="Arial" w:cs="Arial"/>
          <w:b/>
          <w:u w:val="single"/>
        </w:rPr>
        <w:br/>
      </w:r>
    </w:p>
    <w:p w:rsidR="0036541E" w:rsidRPr="00FC7B1C" w:rsidRDefault="001C2827" w:rsidP="00687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</w:t>
      </w:r>
      <w:r w:rsidR="00563509">
        <w:rPr>
          <w:rFonts w:ascii="Arial" w:hAnsi="Arial" w:cs="Arial"/>
        </w:rPr>
        <w:t>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заявители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будут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уведомлены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письменной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форме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утверждении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отказе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финансировании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их</w:t>
      </w:r>
      <w:r w:rsidRPr="00FC7B1C">
        <w:rPr>
          <w:rFonts w:ascii="Arial" w:hAnsi="Arial" w:cs="Arial"/>
        </w:rPr>
        <w:t xml:space="preserve"> </w:t>
      </w:r>
      <w:r w:rsidR="00BF325F">
        <w:rPr>
          <w:rFonts w:ascii="Arial" w:hAnsi="Arial" w:cs="Arial"/>
        </w:rPr>
        <w:t>предложения о сотрудничестве</w:t>
      </w:r>
      <w:r w:rsidR="00FD65BD" w:rsidRPr="00FC7B1C">
        <w:rPr>
          <w:rFonts w:ascii="Arial" w:hAnsi="Arial" w:cs="Arial"/>
        </w:rPr>
        <w:t xml:space="preserve">. </w:t>
      </w:r>
    </w:p>
    <w:p w:rsidR="00FD65BD" w:rsidRPr="00FC7B1C" w:rsidRDefault="001C2827" w:rsidP="00687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отклонении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предложения</w:t>
      </w:r>
      <w:r w:rsidR="00BF325F">
        <w:rPr>
          <w:rFonts w:ascii="Arial" w:hAnsi="Arial" w:cs="Arial"/>
        </w:rPr>
        <w:t xml:space="preserve"> о сотрудничестве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отказе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выделении средств </w:t>
      </w:r>
      <w:proofErr w:type="gramStart"/>
      <w:r>
        <w:rPr>
          <w:rFonts w:ascii="Arial" w:hAnsi="Arial" w:cs="Arial"/>
        </w:rPr>
        <w:t xml:space="preserve">принимается </w:t>
      </w:r>
      <w:r w:rsidR="00FD65BD" w:rsidRPr="00FC7B1C">
        <w:rPr>
          <w:rFonts w:ascii="Arial" w:hAnsi="Arial" w:cs="Arial"/>
        </w:rPr>
        <w:t>:</w:t>
      </w:r>
      <w:proofErr w:type="gramEnd"/>
    </w:p>
    <w:p w:rsidR="00FD65BD" w:rsidRPr="00FC7B1C" w:rsidRDefault="001C2827" w:rsidP="00687407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несоблюдения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заявителем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консорциумом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заявителей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условий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открытого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тендера</w:t>
      </w:r>
      <w:r w:rsidR="00FD65BD" w:rsidRPr="00FC7B1C">
        <w:rPr>
          <w:rFonts w:ascii="Arial" w:hAnsi="Arial" w:cs="Arial"/>
        </w:rPr>
        <w:t>;</w:t>
      </w:r>
    </w:p>
    <w:p w:rsidR="00FD65BD" w:rsidRPr="00FC7B1C" w:rsidRDefault="001C2827" w:rsidP="00687407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если предлагаемые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мероприятия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являются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неприемлемыми</w:t>
      </w:r>
      <w:r w:rsidRPr="00FC7B1C">
        <w:rPr>
          <w:rFonts w:ascii="Arial" w:hAnsi="Arial" w:cs="Arial"/>
        </w:rPr>
        <w:t xml:space="preserve"> </w:t>
      </w:r>
      <w:r w:rsidR="00FD65BD" w:rsidRPr="00FC7B1C">
        <w:rPr>
          <w:rFonts w:ascii="Arial" w:hAnsi="Arial" w:cs="Arial"/>
        </w:rPr>
        <w:t>(</w:t>
      </w:r>
      <w:r>
        <w:rPr>
          <w:rFonts w:ascii="Arial" w:hAnsi="Arial" w:cs="Arial"/>
        </w:rPr>
        <w:t>т</w:t>
      </w:r>
      <w:r w:rsidRPr="00FC7B1C">
        <w:rPr>
          <w:rFonts w:ascii="Arial" w:hAnsi="Arial" w:cs="Arial"/>
        </w:rPr>
        <w:t>.</w:t>
      </w:r>
      <w:r>
        <w:rPr>
          <w:rFonts w:ascii="Arial" w:hAnsi="Arial" w:cs="Arial"/>
        </w:rPr>
        <w:t>е</w:t>
      </w:r>
      <w:r w:rsidRPr="00FC7B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предлагаемая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деятельность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выходит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рамки</w:t>
      </w:r>
      <w:r w:rsidRPr="00FC7B1C">
        <w:rPr>
          <w:rFonts w:ascii="Arial" w:hAnsi="Arial" w:cs="Arial"/>
        </w:rPr>
        <w:t xml:space="preserve"> </w:t>
      </w:r>
      <w:r w:rsidR="00BF325F">
        <w:rPr>
          <w:rFonts w:ascii="Arial" w:hAnsi="Arial" w:cs="Arial"/>
        </w:rPr>
        <w:t>требований данного объявления</w:t>
      </w:r>
      <w:r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предлагаемый срок осуществления проекта превышает допустимый период времени</w:t>
      </w:r>
      <w:r w:rsidR="00FD65BD"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запрошенная сумма превышает максимально допустимую сумму и т.п.)</w:t>
      </w:r>
      <w:r w:rsidR="00FD65BD" w:rsidRPr="00FC7B1C">
        <w:rPr>
          <w:rFonts w:ascii="Arial" w:hAnsi="Arial" w:cs="Arial"/>
        </w:rPr>
        <w:t>;</w:t>
      </w:r>
    </w:p>
    <w:p w:rsidR="00FD65BD" w:rsidRPr="00FC7B1C" w:rsidRDefault="001C2827" w:rsidP="00687407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если</w:t>
      </w:r>
      <w:r w:rsidRPr="00FC7B1C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представленное</w:t>
      </w:r>
      <w:r w:rsidR="00BF325F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предложение</w:t>
      </w:r>
      <w:r w:rsidR="006D51F1" w:rsidRPr="00FC7B1C">
        <w:rPr>
          <w:rFonts w:ascii="Arial" w:hAnsi="Arial" w:cs="Arial"/>
        </w:rPr>
        <w:t xml:space="preserve"> </w:t>
      </w:r>
      <w:r w:rsidR="00BF325F">
        <w:rPr>
          <w:rFonts w:ascii="Arial" w:hAnsi="Arial" w:cs="Arial"/>
        </w:rPr>
        <w:t xml:space="preserve">о сотрудничестве </w:t>
      </w:r>
      <w:r w:rsidR="006D51F1">
        <w:rPr>
          <w:rFonts w:ascii="Arial" w:hAnsi="Arial" w:cs="Arial"/>
        </w:rPr>
        <w:t>не</w:t>
      </w:r>
      <w:r w:rsidR="006D51F1" w:rsidRPr="00FC7B1C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является</w:t>
      </w:r>
      <w:r w:rsidR="006D51F1" w:rsidRPr="00FC7B1C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достаточно</w:t>
      </w:r>
      <w:r w:rsidR="006D51F1" w:rsidRPr="00FC7B1C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актуальным</w:t>
      </w:r>
      <w:r w:rsidR="006D51F1" w:rsidRPr="00FC7B1C">
        <w:rPr>
          <w:rFonts w:ascii="Arial" w:hAnsi="Arial" w:cs="Arial"/>
        </w:rPr>
        <w:t xml:space="preserve">, </w:t>
      </w:r>
      <w:r w:rsidR="006D51F1">
        <w:rPr>
          <w:rFonts w:ascii="Arial" w:hAnsi="Arial" w:cs="Arial"/>
        </w:rPr>
        <w:t>или</w:t>
      </w:r>
      <w:r w:rsidR="006D51F1" w:rsidRPr="00FC7B1C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в</w:t>
      </w:r>
      <w:r w:rsidR="006D51F1" w:rsidRPr="00FC7B1C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случае</w:t>
      </w:r>
      <w:r w:rsidR="006D51F1" w:rsidRPr="00FC7B1C">
        <w:rPr>
          <w:rFonts w:ascii="Arial" w:hAnsi="Arial" w:cs="Arial"/>
        </w:rPr>
        <w:t xml:space="preserve">, </w:t>
      </w:r>
      <w:r w:rsidR="006D51F1">
        <w:rPr>
          <w:rFonts w:ascii="Arial" w:hAnsi="Arial" w:cs="Arial"/>
        </w:rPr>
        <w:t>если</w:t>
      </w:r>
      <w:r w:rsidR="006D51F1" w:rsidRPr="00FC7B1C">
        <w:rPr>
          <w:rFonts w:ascii="Arial" w:hAnsi="Arial" w:cs="Arial"/>
        </w:rPr>
        <w:t xml:space="preserve"> </w:t>
      </w:r>
      <w:r w:rsidR="006D51F1">
        <w:rPr>
          <w:rFonts w:ascii="Arial" w:hAnsi="Arial" w:cs="Arial"/>
        </w:rPr>
        <w:t>финансовый и операционный потенциал недостаточны</w:t>
      </w:r>
      <w:r w:rsidR="00FD65BD" w:rsidRPr="00FC7B1C">
        <w:rPr>
          <w:rFonts w:ascii="Arial" w:hAnsi="Arial" w:cs="Arial"/>
        </w:rPr>
        <w:t>.</w:t>
      </w:r>
    </w:p>
    <w:p w:rsidR="00FF1046" w:rsidRPr="005F160C" w:rsidRDefault="006D51F1" w:rsidP="00FF1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выделения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организации</w:t>
      </w:r>
      <w:r w:rsidRPr="00FC7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организация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заключает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контракт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осуществляет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все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мероприятия</w:t>
      </w:r>
      <w:r w:rsidRPr="00FC7B1C">
        <w:rPr>
          <w:rFonts w:ascii="Arial" w:hAnsi="Arial" w:cs="Arial"/>
        </w:rPr>
        <w:t xml:space="preserve"> </w:t>
      </w:r>
      <w:r w:rsidR="004A4B95">
        <w:rPr>
          <w:rFonts w:ascii="Arial" w:hAnsi="Arial" w:cs="Arial"/>
        </w:rPr>
        <w:t xml:space="preserve">по сотрудничеству </w:t>
      </w:r>
      <w:r>
        <w:rPr>
          <w:rFonts w:ascii="Arial" w:hAnsi="Arial" w:cs="Arial"/>
        </w:rPr>
        <w:t>в</w:t>
      </w:r>
      <w:r w:rsidRPr="00FC7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соответствии с </w:t>
      </w:r>
      <w:r w:rsidR="004A4B95">
        <w:rPr>
          <w:rFonts w:ascii="Arial" w:hAnsi="Arial" w:cs="Arial"/>
        </w:rPr>
        <w:t>его условиями.</w:t>
      </w:r>
    </w:p>
    <w:sectPr w:rsidR="00FF1046" w:rsidRPr="005F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71E3C"/>
    <w:multiLevelType w:val="hybridMultilevel"/>
    <w:tmpl w:val="673AA9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5877"/>
    <w:multiLevelType w:val="multilevel"/>
    <w:tmpl w:val="E0801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E847083"/>
    <w:multiLevelType w:val="hybridMultilevel"/>
    <w:tmpl w:val="3C0E4C20"/>
    <w:lvl w:ilvl="0" w:tplc="6F32382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413A1"/>
    <w:multiLevelType w:val="hybridMultilevel"/>
    <w:tmpl w:val="FECEEB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79C"/>
    <w:multiLevelType w:val="hybridMultilevel"/>
    <w:tmpl w:val="275E8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64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A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C9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40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47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4C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A6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8A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7DC2817"/>
    <w:multiLevelType w:val="hybridMultilevel"/>
    <w:tmpl w:val="842A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E54BA6"/>
    <w:multiLevelType w:val="hybridMultilevel"/>
    <w:tmpl w:val="EDE28F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C7353D"/>
    <w:multiLevelType w:val="hybridMultilevel"/>
    <w:tmpl w:val="8660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44343"/>
    <w:multiLevelType w:val="hybridMultilevel"/>
    <w:tmpl w:val="4C7CB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A2BA9"/>
    <w:multiLevelType w:val="hybridMultilevel"/>
    <w:tmpl w:val="80281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36F6A"/>
    <w:multiLevelType w:val="hybridMultilevel"/>
    <w:tmpl w:val="21F63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A7DBD"/>
    <w:multiLevelType w:val="hybridMultilevel"/>
    <w:tmpl w:val="C50E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A7589"/>
    <w:multiLevelType w:val="hybridMultilevel"/>
    <w:tmpl w:val="C15ECE38"/>
    <w:lvl w:ilvl="0" w:tplc="6F32382C">
      <w:start w:val="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C6298E"/>
    <w:multiLevelType w:val="hybridMultilevel"/>
    <w:tmpl w:val="B6186070"/>
    <w:lvl w:ilvl="0" w:tplc="5EB815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B7279"/>
    <w:multiLevelType w:val="hybridMultilevel"/>
    <w:tmpl w:val="3F1EB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C08EB"/>
    <w:multiLevelType w:val="hybridMultilevel"/>
    <w:tmpl w:val="489A8A1E"/>
    <w:lvl w:ilvl="0" w:tplc="F18E9C50">
      <w:start w:val="1"/>
      <w:numFmt w:val="decimal"/>
      <w:lvlText w:val="%1)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  <w:num w:numId="13">
    <w:abstractNumId w:val="0"/>
  </w:num>
  <w:num w:numId="14">
    <w:abstractNumId w:val="13"/>
  </w:num>
  <w:num w:numId="15">
    <w:abstractNumId w:val="1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B9"/>
    <w:rsid w:val="00012E69"/>
    <w:rsid w:val="00022840"/>
    <w:rsid w:val="0002509D"/>
    <w:rsid w:val="00056897"/>
    <w:rsid w:val="00057553"/>
    <w:rsid w:val="00062500"/>
    <w:rsid w:val="00074B82"/>
    <w:rsid w:val="00091236"/>
    <w:rsid w:val="0009538C"/>
    <w:rsid w:val="00095A12"/>
    <w:rsid w:val="00095ACF"/>
    <w:rsid w:val="000A03EC"/>
    <w:rsid w:val="000B0139"/>
    <w:rsid w:val="000B3F1A"/>
    <w:rsid w:val="000B5D86"/>
    <w:rsid w:val="000E0795"/>
    <w:rsid w:val="00121FEE"/>
    <w:rsid w:val="00122C40"/>
    <w:rsid w:val="001310A6"/>
    <w:rsid w:val="001530E9"/>
    <w:rsid w:val="00155988"/>
    <w:rsid w:val="00163038"/>
    <w:rsid w:val="001B02B9"/>
    <w:rsid w:val="001C2827"/>
    <w:rsid w:val="001D2425"/>
    <w:rsid w:val="001E268D"/>
    <w:rsid w:val="001F445E"/>
    <w:rsid w:val="001F6B49"/>
    <w:rsid w:val="00204965"/>
    <w:rsid w:val="00220739"/>
    <w:rsid w:val="00221947"/>
    <w:rsid w:val="002321F6"/>
    <w:rsid w:val="002378CF"/>
    <w:rsid w:val="00275170"/>
    <w:rsid w:val="00276680"/>
    <w:rsid w:val="00284870"/>
    <w:rsid w:val="00290AE6"/>
    <w:rsid w:val="002A7A5B"/>
    <w:rsid w:val="002D46A8"/>
    <w:rsid w:val="002F2B9C"/>
    <w:rsid w:val="002F422E"/>
    <w:rsid w:val="00300EAA"/>
    <w:rsid w:val="00325706"/>
    <w:rsid w:val="00335ED4"/>
    <w:rsid w:val="00337AE8"/>
    <w:rsid w:val="00357979"/>
    <w:rsid w:val="003620A3"/>
    <w:rsid w:val="0036541E"/>
    <w:rsid w:val="00370598"/>
    <w:rsid w:val="003724F7"/>
    <w:rsid w:val="003773E4"/>
    <w:rsid w:val="003A5EB9"/>
    <w:rsid w:val="003C1F72"/>
    <w:rsid w:val="003D1215"/>
    <w:rsid w:val="003E2F22"/>
    <w:rsid w:val="003E3423"/>
    <w:rsid w:val="00402A68"/>
    <w:rsid w:val="004113A5"/>
    <w:rsid w:val="004159A8"/>
    <w:rsid w:val="0045025F"/>
    <w:rsid w:val="00462328"/>
    <w:rsid w:val="004859CB"/>
    <w:rsid w:val="00487053"/>
    <w:rsid w:val="00496454"/>
    <w:rsid w:val="004A4B95"/>
    <w:rsid w:val="004B213D"/>
    <w:rsid w:val="004C2BFA"/>
    <w:rsid w:val="004F3987"/>
    <w:rsid w:val="004F3B89"/>
    <w:rsid w:val="004F474B"/>
    <w:rsid w:val="00500C07"/>
    <w:rsid w:val="00521DCE"/>
    <w:rsid w:val="00533385"/>
    <w:rsid w:val="00541260"/>
    <w:rsid w:val="00563509"/>
    <w:rsid w:val="00564CD4"/>
    <w:rsid w:val="00567A7D"/>
    <w:rsid w:val="00572B87"/>
    <w:rsid w:val="00575D53"/>
    <w:rsid w:val="005A0AAE"/>
    <w:rsid w:val="005A542F"/>
    <w:rsid w:val="005B7FC5"/>
    <w:rsid w:val="005D0350"/>
    <w:rsid w:val="005E564D"/>
    <w:rsid w:val="005F160C"/>
    <w:rsid w:val="005F2718"/>
    <w:rsid w:val="005F2AEA"/>
    <w:rsid w:val="005F440F"/>
    <w:rsid w:val="00602248"/>
    <w:rsid w:val="00614335"/>
    <w:rsid w:val="006777F2"/>
    <w:rsid w:val="00687407"/>
    <w:rsid w:val="006C5FD5"/>
    <w:rsid w:val="006D51F1"/>
    <w:rsid w:val="006D5F05"/>
    <w:rsid w:val="006E1A9E"/>
    <w:rsid w:val="00705AAA"/>
    <w:rsid w:val="00723B31"/>
    <w:rsid w:val="00735FA9"/>
    <w:rsid w:val="00752EB3"/>
    <w:rsid w:val="00767418"/>
    <w:rsid w:val="007852AA"/>
    <w:rsid w:val="0083785C"/>
    <w:rsid w:val="00861667"/>
    <w:rsid w:val="00882F1D"/>
    <w:rsid w:val="00884B14"/>
    <w:rsid w:val="008916C9"/>
    <w:rsid w:val="008E20BA"/>
    <w:rsid w:val="008F5F25"/>
    <w:rsid w:val="00967BE0"/>
    <w:rsid w:val="009752E7"/>
    <w:rsid w:val="00986B0E"/>
    <w:rsid w:val="00991194"/>
    <w:rsid w:val="009C5D05"/>
    <w:rsid w:val="009C7150"/>
    <w:rsid w:val="009E30CB"/>
    <w:rsid w:val="009F1DBD"/>
    <w:rsid w:val="009F7238"/>
    <w:rsid w:val="00A1696D"/>
    <w:rsid w:val="00A25C28"/>
    <w:rsid w:val="00A31234"/>
    <w:rsid w:val="00A4161D"/>
    <w:rsid w:val="00A87570"/>
    <w:rsid w:val="00A97449"/>
    <w:rsid w:val="00AA6CB2"/>
    <w:rsid w:val="00AE661F"/>
    <w:rsid w:val="00AF0B8C"/>
    <w:rsid w:val="00AF48EA"/>
    <w:rsid w:val="00B07A56"/>
    <w:rsid w:val="00B64489"/>
    <w:rsid w:val="00B72EB9"/>
    <w:rsid w:val="00BA4234"/>
    <w:rsid w:val="00BE3F77"/>
    <w:rsid w:val="00BF325F"/>
    <w:rsid w:val="00C35594"/>
    <w:rsid w:val="00C72C7B"/>
    <w:rsid w:val="00C83694"/>
    <w:rsid w:val="00CA21E9"/>
    <w:rsid w:val="00CA7B89"/>
    <w:rsid w:val="00D377E4"/>
    <w:rsid w:val="00D44357"/>
    <w:rsid w:val="00D44715"/>
    <w:rsid w:val="00D5085C"/>
    <w:rsid w:val="00D64B88"/>
    <w:rsid w:val="00DA29B2"/>
    <w:rsid w:val="00DF139A"/>
    <w:rsid w:val="00E0787D"/>
    <w:rsid w:val="00E41373"/>
    <w:rsid w:val="00E869FE"/>
    <w:rsid w:val="00EA11FA"/>
    <w:rsid w:val="00EA1FE8"/>
    <w:rsid w:val="00EA2355"/>
    <w:rsid w:val="00EB06DF"/>
    <w:rsid w:val="00EE4C27"/>
    <w:rsid w:val="00EF5EC3"/>
    <w:rsid w:val="00EF6FE7"/>
    <w:rsid w:val="00EF73C8"/>
    <w:rsid w:val="00F23E6E"/>
    <w:rsid w:val="00F25247"/>
    <w:rsid w:val="00F26847"/>
    <w:rsid w:val="00F74CE3"/>
    <w:rsid w:val="00F95B74"/>
    <w:rsid w:val="00FA4150"/>
    <w:rsid w:val="00FA6138"/>
    <w:rsid w:val="00FC7B1C"/>
    <w:rsid w:val="00FD04BD"/>
    <w:rsid w:val="00FD65BD"/>
    <w:rsid w:val="00FE303F"/>
    <w:rsid w:val="00FF1046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D6EA4-5739-432F-99A2-B301868A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14"/>
    <w:pPr>
      <w:ind w:left="720"/>
      <w:contextualSpacing/>
    </w:pPr>
  </w:style>
  <w:style w:type="table" w:styleId="a4">
    <w:name w:val="Table Grid"/>
    <w:basedOn w:val="a1"/>
    <w:uiPriority w:val="39"/>
    <w:rsid w:val="00E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B0E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95A1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5A1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5A1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5A1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5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40C68F-E93B-4CC1-B738-D8C155FF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Sabyrbekov</dc:creator>
  <cp:lastModifiedBy>Arslan Sabyrbekov</cp:lastModifiedBy>
  <cp:revision>12</cp:revision>
  <cp:lastPrinted>2017-08-03T02:58:00Z</cp:lastPrinted>
  <dcterms:created xsi:type="dcterms:W3CDTF">2017-08-21T07:31:00Z</dcterms:created>
  <dcterms:modified xsi:type="dcterms:W3CDTF">2017-09-08T03:16:00Z</dcterms:modified>
</cp:coreProperties>
</file>