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EB3" w:rsidRPr="00746481" w:rsidRDefault="006E0D06" w:rsidP="00995EB3">
      <w:pPr>
        <w:jc w:val="center"/>
        <w:rPr>
          <w:rFonts w:ascii="Arial" w:hAnsi="Arial" w:cs="Arial"/>
          <w:b/>
          <w:color w:val="FF0000"/>
        </w:rPr>
      </w:pPr>
      <w:r w:rsidRPr="00746481">
        <w:rPr>
          <w:rFonts w:ascii="Arial" w:hAnsi="Arial" w:cs="Arial"/>
          <w:b/>
          <w:color w:val="FF0000"/>
        </w:rPr>
        <w:t xml:space="preserve">РУКОВОДСТВО ДЛЯ ЗАЯВИТЕЛЕЙ ИЗ ЧИСЛА ОРГАНИЗАЦИЙ ГРАЖДАНСКОГО ОБЩЕСТВА </w:t>
      </w:r>
      <w:r w:rsidR="00D01E3C">
        <w:rPr>
          <w:rFonts w:ascii="Arial" w:hAnsi="Arial" w:cs="Arial"/>
          <w:b/>
          <w:color w:val="FF0000"/>
        </w:rPr>
        <w:t>-</w:t>
      </w:r>
      <w:r w:rsidRPr="00746481">
        <w:rPr>
          <w:rFonts w:ascii="Arial" w:hAnsi="Arial" w:cs="Arial"/>
          <w:b/>
          <w:color w:val="FF0000"/>
        </w:rPr>
        <w:t xml:space="preserve"> ПРОЕКТНЫЕ ГРАНТЫ В РАМКАХ ПРОЕКТА «СИЛЬНАЯ ПАРЛАМЕНТСКАЯ ДЕМОКРАТИЯ ПРИ АКТИВНОМ УЧАСТИИ ГРАЖДАН» (SIPD)</w:t>
      </w:r>
    </w:p>
    <w:p w:rsidR="005F2AEA" w:rsidRPr="00746481" w:rsidRDefault="005F2AEA" w:rsidP="003A5EB9">
      <w:pPr>
        <w:jc w:val="center"/>
        <w:rPr>
          <w:rFonts w:ascii="Arial" w:hAnsi="Arial" w:cs="Arial"/>
          <w:b/>
          <w:color w:val="FF0000"/>
        </w:rPr>
      </w:pPr>
    </w:p>
    <w:p w:rsidR="00884B14" w:rsidRPr="00127DF5" w:rsidRDefault="004E4C21" w:rsidP="00127DF5">
      <w:pPr>
        <w:jc w:val="both"/>
        <w:rPr>
          <w:rFonts w:ascii="Arial" w:hAnsi="Arial" w:cs="Arial"/>
        </w:rPr>
      </w:pPr>
      <w:r w:rsidRPr="00746481">
        <w:rPr>
          <w:rFonts w:ascii="Arial" w:hAnsi="Arial" w:cs="Arial"/>
        </w:rPr>
        <w:t xml:space="preserve">Данное руководство составлено в целях предоставления четкой и подробной информации, а также инструкций для всех потенциальных заявителей на получение проектных грантов в рамках проекта </w:t>
      </w:r>
      <w:r w:rsidR="00127DF5" w:rsidRPr="00127DF5">
        <w:rPr>
          <w:rFonts w:ascii="Arial" w:hAnsi="Arial" w:cs="Arial"/>
        </w:rPr>
        <w:t>“</w:t>
      </w:r>
      <w:r w:rsidR="00127DF5">
        <w:rPr>
          <w:rFonts w:ascii="Arial" w:hAnsi="Arial" w:cs="Arial"/>
        </w:rPr>
        <w:t>Сильная парламентская демократия при активном участии граждан</w:t>
      </w:r>
      <w:r w:rsidR="00127DF5" w:rsidRPr="00127DF5">
        <w:rPr>
          <w:rFonts w:ascii="Arial" w:hAnsi="Arial" w:cs="Arial"/>
        </w:rPr>
        <w:t>”.</w:t>
      </w:r>
    </w:p>
    <w:p w:rsidR="00127DF5" w:rsidRPr="00746481" w:rsidRDefault="00127DF5" w:rsidP="00884B14">
      <w:pPr>
        <w:rPr>
          <w:rFonts w:ascii="Arial" w:hAnsi="Arial" w:cs="Arial"/>
        </w:rPr>
      </w:pPr>
    </w:p>
    <w:p w:rsidR="001D2425" w:rsidRPr="00746481" w:rsidRDefault="004E4C21" w:rsidP="00EF6FE7">
      <w:pPr>
        <w:jc w:val="both"/>
        <w:rPr>
          <w:rFonts w:ascii="Arial" w:eastAsia="Yu Mincho" w:hAnsi="Arial" w:cs="Arial"/>
          <w:color w:val="FF0000"/>
        </w:rPr>
      </w:pPr>
      <w:r w:rsidRPr="00746481">
        <w:rPr>
          <w:rFonts w:ascii="Arial" w:eastAsia="Yu Mincho" w:hAnsi="Arial" w:cs="Arial"/>
          <w:b/>
          <w:color w:val="FF0000"/>
        </w:rPr>
        <w:t xml:space="preserve">Проектные гранты </w:t>
      </w:r>
    </w:p>
    <w:p w:rsidR="00A04A16" w:rsidRPr="00746481" w:rsidRDefault="004E4C21" w:rsidP="00A04A16">
      <w:pPr>
        <w:jc w:val="both"/>
        <w:rPr>
          <w:rFonts w:ascii="Arial" w:eastAsia="Yu Mincho" w:hAnsi="Arial" w:cs="Arial"/>
        </w:rPr>
      </w:pPr>
      <w:r w:rsidRPr="00746481">
        <w:rPr>
          <w:rFonts w:ascii="Arial" w:eastAsia="Yu Mincho" w:hAnsi="Arial" w:cs="Arial"/>
        </w:rPr>
        <w:t>Проектные гранты присуждаются в р</w:t>
      </w:r>
      <w:r w:rsidR="00C0035B">
        <w:rPr>
          <w:rFonts w:ascii="Arial" w:eastAsia="Yu Mincho" w:hAnsi="Arial" w:cs="Arial"/>
        </w:rPr>
        <w:t>амках Фонда Гражданских Инициатив</w:t>
      </w:r>
      <w:r w:rsidRPr="00746481">
        <w:rPr>
          <w:rFonts w:ascii="Arial" w:eastAsia="Yu Mincho" w:hAnsi="Arial" w:cs="Arial"/>
        </w:rPr>
        <w:t>,</w:t>
      </w:r>
      <w:r w:rsidR="00C0035B">
        <w:rPr>
          <w:rFonts w:ascii="Arial" w:eastAsia="Yu Mincho" w:hAnsi="Arial" w:cs="Arial"/>
        </w:rPr>
        <w:t xml:space="preserve"> финансируемого Швейцарским управлением</w:t>
      </w:r>
      <w:r w:rsidRPr="00746481">
        <w:rPr>
          <w:rFonts w:ascii="Arial" w:eastAsia="Yu Mincho" w:hAnsi="Arial" w:cs="Arial"/>
        </w:rPr>
        <w:t xml:space="preserve"> по развитию и сотрудничеству</w:t>
      </w:r>
      <w:r w:rsidR="00127DF5">
        <w:rPr>
          <w:rFonts w:ascii="Arial" w:eastAsia="Yu Mincho" w:hAnsi="Arial" w:cs="Arial"/>
        </w:rPr>
        <w:t xml:space="preserve"> (SDC).</w:t>
      </w:r>
      <w:r w:rsidRPr="00746481">
        <w:rPr>
          <w:rFonts w:ascii="Arial" w:eastAsia="Yu Mincho" w:hAnsi="Arial" w:cs="Arial"/>
        </w:rPr>
        <w:t xml:space="preserve"> Основная цель грантовой схемы в р</w:t>
      </w:r>
      <w:r w:rsidR="00C0035B">
        <w:rPr>
          <w:rFonts w:ascii="Arial" w:eastAsia="Yu Mincho" w:hAnsi="Arial" w:cs="Arial"/>
        </w:rPr>
        <w:t>амках Фонда Гражданских Инициатив</w:t>
      </w:r>
      <w:r w:rsidRPr="00746481">
        <w:rPr>
          <w:rFonts w:ascii="Arial" w:eastAsia="Yu Mincho" w:hAnsi="Arial" w:cs="Arial"/>
        </w:rPr>
        <w:t xml:space="preserve"> заключается в том, чтобы оказать содействие широкому спектру оригинальных внутренних инициатив гражданск</w:t>
      </w:r>
      <w:r w:rsidR="00DC6539">
        <w:rPr>
          <w:rFonts w:ascii="Arial" w:eastAsia="Yu Mincho" w:hAnsi="Arial" w:cs="Arial"/>
        </w:rPr>
        <w:t xml:space="preserve">ого общества, направленных </w:t>
      </w:r>
      <w:r w:rsidR="00DC6539">
        <w:rPr>
          <w:rFonts w:ascii="Arial" w:hAnsi="Arial" w:cs="Arial"/>
          <w:lang w:eastAsia="de-CH"/>
        </w:rPr>
        <w:t>на участие гражданского сектора в политических процессах и продвижени</w:t>
      </w:r>
      <w:r w:rsidR="006C46F4">
        <w:rPr>
          <w:rFonts w:ascii="Arial" w:hAnsi="Arial" w:cs="Arial"/>
          <w:lang w:eastAsia="de-CH"/>
        </w:rPr>
        <w:t>е</w:t>
      </w:r>
      <w:r w:rsidR="00DC6539">
        <w:rPr>
          <w:rFonts w:ascii="Arial" w:hAnsi="Arial" w:cs="Arial"/>
          <w:lang w:eastAsia="de-CH"/>
        </w:rPr>
        <w:t xml:space="preserve"> гражданского образования.</w:t>
      </w:r>
      <w:r w:rsidR="00F024A7">
        <w:rPr>
          <w:rFonts w:ascii="Arial" w:hAnsi="Arial" w:cs="Arial"/>
          <w:lang w:eastAsia="de-CH"/>
        </w:rPr>
        <w:t xml:space="preserve"> </w:t>
      </w:r>
      <w:r w:rsidRPr="00746481">
        <w:rPr>
          <w:rFonts w:ascii="Arial" w:eastAsia="Yu Mincho" w:hAnsi="Arial" w:cs="Arial"/>
        </w:rPr>
        <w:t xml:space="preserve">Будет оказана поддержка инициативам организаций гражданского общества, направленным на разработку, пилотирование и институционализацию практик, способствующих большей подотчетности, </w:t>
      </w:r>
      <w:r w:rsidR="008A679D" w:rsidRPr="00746481">
        <w:rPr>
          <w:rFonts w:ascii="Arial" w:eastAsia="Yu Mincho" w:hAnsi="Arial" w:cs="Arial"/>
        </w:rPr>
        <w:t xml:space="preserve">инклюзивности </w:t>
      </w:r>
      <w:r w:rsidRPr="00746481">
        <w:rPr>
          <w:rFonts w:ascii="Arial" w:eastAsia="Yu Mincho" w:hAnsi="Arial" w:cs="Arial"/>
        </w:rPr>
        <w:t>и реагированию государственных учреждений, в частности Парламента, улучшению сотрудничества между гражданским обществом, Парламентом и другими государственными структурами и улучшению гражданского образования. Результаты направлены на поддержку инклюзивного, открытого и подотчетного государственного управления.</w:t>
      </w:r>
    </w:p>
    <w:p w:rsidR="00EF73C8" w:rsidRPr="00746481" w:rsidRDefault="00AA5CC4" w:rsidP="00056897">
      <w:pPr>
        <w:jc w:val="both"/>
        <w:rPr>
          <w:rFonts w:ascii="Arial" w:eastAsia="Yu Mincho" w:hAnsi="Arial" w:cs="Arial"/>
        </w:rPr>
      </w:pPr>
      <w:r w:rsidRPr="00746481">
        <w:rPr>
          <w:rFonts w:ascii="Arial" w:eastAsia="Yu Mincho" w:hAnsi="Arial" w:cs="Arial"/>
          <w:b/>
        </w:rPr>
        <w:t>Проектные гранты</w:t>
      </w:r>
      <w:r w:rsidRPr="00746481">
        <w:rPr>
          <w:rFonts w:ascii="Arial" w:eastAsia="Yu Mincho" w:hAnsi="Arial" w:cs="Arial"/>
        </w:rPr>
        <w:t xml:space="preserve"> будут предоставляться с целью оказания целевой поддержки конкретным мероприятиям, обычно реализуемым в течение короткого периода времени, включая </w:t>
      </w:r>
      <w:r w:rsidR="00ED3373" w:rsidRPr="00746481">
        <w:rPr>
          <w:rFonts w:ascii="Arial" w:eastAsia="Yu Mincho" w:hAnsi="Arial" w:cs="Arial"/>
        </w:rPr>
        <w:t xml:space="preserve">спонтанные инициативы, направленные на улучшение доступа гражданского общества и обмен с Парламентом, укрепление </w:t>
      </w:r>
      <w:r w:rsidR="0021708C" w:rsidRPr="00746481">
        <w:rPr>
          <w:rFonts w:ascii="Arial" w:eastAsia="Yu Mincho" w:hAnsi="Arial" w:cs="Arial"/>
        </w:rPr>
        <w:t xml:space="preserve">направленного на избирателей процесса разработки политики и содействие гражданскому образованию. Все подаваемые проектные предложения должны быть направлены на достижение четких и измеримых результатов, которые </w:t>
      </w:r>
      <w:r w:rsidR="002C01E8" w:rsidRPr="00746481">
        <w:rPr>
          <w:rFonts w:ascii="Arial" w:eastAsia="Yu Mincho" w:hAnsi="Arial" w:cs="Arial"/>
        </w:rPr>
        <w:t xml:space="preserve">оказывают поддержку достижениями целей проекта. </w:t>
      </w:r>
    </w:p>
    <w:p w:rsidR="004F3B89" w:rsidRPr="00746481" w:rsidRDefault="002C01E8" w:rsidP="002C01E8">
      <w:pPr>
        <w:pStyle w:val="a3"/>
        <w:numPr>
          <w:ilvl w:val="0"/>
          <w:numId w:val="1"/>
        </w:numPr>
        <w:rPr>
          <w:rFonts w:ascii="Arial" w:hAnsi="Arial" w:cs="Arial"/>
          <w:b/>
          <w:color w:val="FF0000"/>
          <w:u w:val="single"/>
        </w:rPr>
      </w:pPr>
      <w:r w:rsidRPr="00746481">
        <w:rPr>
          <w:rFonts w:ascii="Arial" w:hAnsi="Arial" w:cs="Arial"/>
          <w:b/>
          <w:color w:val="FF0000"/>
          <w:u w:val="single"/>
        </w:rPr>
        <w:t>Кто может подать заявку?</w:t>
      </w:r>
    </w:p>
    <w:p w:rsidR="00A97449" w:rsidRPr="00746481" w:rsidRDefault="002C01E8" w:rsidP="00A97449">
      <w:pPr>
        <w:jc w:val="both"/>
        <w:rPr>
          <w:rFonts w:ascii="Arial" w:hAnsi="Arial" w:cs="Arial"/>
        </w:rPr>
      </w:pPr>
      <w:r w:rsidRPr="00746481">
        <w:rPr>
          <w:rFonts w:ascii="Arial" w:hAnsi="Arial" w:cs="Arial"/>
        </w:rPr>
        <w:t>Участие в данном открытом тендере открыто для всех и на равных условиях, в нем могут участвовать организации гражданского общества и неправительственные организации (ассоциации, фонды и аналитические центры), созданные и зарегистрированные на территории Кыргызской Республики.</w:t>
      </w:r>
    </w:p>
    <w:p w:rsidR="00A97449" w:rsidRPr="00746481" w:rsidRDefault="00697AD3" w:rsidP="00687407">
      <w:pPr>
        <w:jc w:val="both"/>
        <w:rPr>
          <w:rFonts w:ascii="Arial" w:hAnsi="Arial" w:cs="Arial"/>
        </w:rPr>
      </w:pPr>
      <w:r w:rsidRPr="00746481">
        <w:rPr>
          <w:rFonts w:ascii="Arial" w:hAnsi="Arial" w:cs="Arial"/>
        </w:rPr>
        <w:t xml:space="preserve">Для того, чтобы соответствовать критериям вступления в Фонд Гражданских Действий, заявители должны соблюсти следующие требования: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EF73C8" w:rsidRPr="00746481" w:rsidTr="00EF73C8">
        <w:tc>
          <w:tcPr>
            <w:tcW w:w="3539" w:type="dxa"/>
          </w:tcPr>
          <w:p w:rsidR="00EF73C8" w:rsidRPr="00746481" w:rsidRDefault="0020099D" w:rsidP="0020099D">
            <w:pPr>
              <w:pStyle w:val="a3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746481">
              <w:rPr>
                <w:rFonts w:ascii="Arial" w:hAnsi="Arial" w:cs="Arial"/>
              </w:rPr>
              <w:t xml:space="preserve">Нормативно </w:t>
            </w:r>
            <w:r w:rsidR="00D01E3C">
              <w:rPr>
                <w:rFonts w:ascii="Arial" w:hAnsi="Arial" w:cs="Arial"/>
              </w:rPr>
              <w:t>-</w:t>
            </w:r>
            <w:r w:rsidRPr="00746481">
              <w:rPr>
                <w:rFonts w:ascii="Arial" w:hAnsi="Arial" w:cs="Arial"/>
              </w:rPr>
              <w:t xml:space="preserve"> правовые нормы</w:t>
            </w:r>
          </w:p>
        </w:tc>
        <w:tc>
          <w:tcPr>
            <w:tcW w:w="5806" w:type="dxa"/>
          </w:tcPr>
          <w:p w:rsidR="00EF73C8" w:rsidRPr="00746481" w:rsidRDefault="00E11712" w:rsidP="00746481">
            <w:pPr>
              <w:pStyle w:val="a3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746481">
              <w:rPr>
                <w:rFonts w:ascii="Arial" w:hAnsi="Arial" w:cs="Arial"/>
              </w:rPr>
              <w:t>Быть юридическим лицом, созданным и зарегистрированным в Кыргызской Республике как некоммерческая организация в соответствии с действующими положениями соответствующего законодательства</w:t>
            </w:r>
          </w:p>
          <w:p w:rsidR="00EF73C8" w:rsidRPr="00746481" w:rsidRDefault="00EF73C8" w:rsidP="00687407">
            <w:pPr>
              <w:jc w:val="both"/>
              <w:rPr>
                <w:rFonts w:ascii="Arial" w:hAnsi="Arial" w:cs="Arial"/>
              </w:rPr>
            </w:pPr>
          </w:p>
        </w:tc>
      </w:tr>
      <w:tr w:rsidR="00EF73C8" w:rsidRPr="00746481" w:rsidTr="00EF73C8">
        <w:tc>
          <w:tcPr>
            <w:tcW w:w="3539" w:type="dxa"/>
          </w:tcPr>
          <w:p w:rsidR="00EF73C8" w:rsidRPr="00746481" w:rsidRDefault="00E11712" w:rsidP="00FA6138">
            <w:pPr>
              <w:pStyle w:val="a3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746481">
              <w:rPr>
                <w:rFonts w:ascii="Arial" w:hAnsi="Arial" w:cs="Arial"/>
              </w:rPr>
              <w:t xml:space="preserve">Опыт </w:t>
            </w:r>
          </w:p>
        </w:tc>
        <w:tc>
          <w:tcPr>
            <w:tcW w:w="5806" w:type="dxa"/>
          </w:tcPr>
          <w:p w:rsidR="00EF73C8" w:rsidRPr="00746481" w:rsidRDefault="00E11712" w:rsidP="00746481">
            <w:pPr>
              <w:pStyle w:val="a3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746481">
              <w:rPr>
                <w:rFonts w:ascii="Arial" w:hAnsi="Arial" w:cs="Arial"/>
              </w:rPr>
              <w:t xml:space="preserve">Наличие не менее одного года опыта реализации проектов </w:t>
            </w:r>
            <w:r w:rsidR="0098526D" w:rsidRPr="00746481">
              <w:rPr>
                <w:rFonts w:ascii="Arial" w:hAnsi="Arial" w:cs="Arial"/>
              </w:rPr>
              <w:t>в рамках предлагаемых сфер для действий</w:t>
            </w:r>
            <w:r w:rsidR="009702E8" w:rsidRPr="00746481">
              <w:rPr>
                <w:rFonts w:ascii="Arial" w:hAnsi="Arial" w:cs="Arial"/>
              </w:rPr>
              <w:t>;</w:t>
            </w:r>
          </w:p>
          <w:p w:rsidR="009702E8" w:rsidRPr="00746481" w:rsidRDefault="0098526D" w:rsidP="00746481">
            <w:pPr>
              <w:pStyle w:val="a3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746481">
              <w:rPr>
                <w:rFonts w:ascii="Arial" w:hAnsi="Arial" w:cs="Arial"/>
              </w:rPr>
              <w:t>Доказанный опыт в реализации не менее 2 проектов в рамках предлагаемых сфер для действий</w:t>
            </w:r>
            <w:r w:rsidR="009702E8" w:rsidRPr="00746481">
              <w:rPr>
                <w:rFonts w:ascii="Arial" w:hAnsi="Arial" w:cs="Arial"/>
              </w:rPr>
              <w:t>.</w:t>
            </w:r>
          </w:p>
          <w:p w:rsidR="00EF73C8" w:rsidRPr="00746481" w:rsidRDefault="00EF73C8" w:rsidP="00687407">
            <w:pPr>
              <w:jc w:val="both"/>
              <w:rPr>
                <w:rFonts w:ascii="Arial" w:hAnsi="Arial" w:cs="Arial"/>
              </w:rPr>
            </w:pPr>
          </w:p>
        </w:tc>
      </w:tr>
      <w:tr w:rsidR="00EF73C8" w:rsidRPr="00746481" w:rsidTr="00AE661F">
        <w:tc>
          <w:tcPr>
            <w:tcW w:w="3539" w:type="dxa"/>
          </w:tcPr>
          <w:p w:rsidR="00EF73C8" w:rsidRPr="00746481" w:rsidRDefault="0098526D" w:rsidP="00746481">
            <w:pPr>
              <w:pStyle w:val="a3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746481">
              <w:rPr>
                <w:rFonts w:ascii="Arial" w:hAnsi="Arial" w:cs="Arial"/>
              </w:rPr>
              <w:lastRenderedPageBreak/>
              <w:t>Сотрудники проекта</w:t>
            </w:r>
            <w:r w:rsidRPr="00746481" w:rsidDel="0098526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6" w:type="dxa"/>
          </w:tcPr>
          <w:p w:rsidR="00082F79" w:rsidRPr="00746481" w:rsidRDefault="00082F79" w:rsidP="00746481">
            <w:pPr>
              <w:pStyle w:val="a3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746481">
              <w:rPr>
                <w:rFonts w:ascii="Arial" w:hAnsi="Arial" w:cs="Arial"/>
              </w:rPr>
              <w:t xml:space="preserve">В число сотрудников проекта должен входить как минимум координатор проекта, а также сотрудники, имеющие опыт </w:t>
            </w:r>
            <w:r w:rsidR="000F6516">
              <w:rPr>
                <w:rFonts w:ascii="Arial" w:hAnsi="Arial" w:cs="Arial"/>
              </w:rPr>
              <w:t xml:space="preserve">текущей работы </w:t>
            </w:r>
            <w:r w:rsidRPr="00746481">
              <w:rPr>
                <w:rFonts w:ascii="Arial" w:hAnsi="Arial" w:cs="Arial"/>
              </w:rPr>
              <w:t>и опыт реализации программ. Резюме сотрудников должны быть представлены как часть проектного предложения;</w:t>
            </w:r>
          </w:p>
          <w:p w:rsidR="00082F79" w:rsidRPr="00746481" w:rsidRDefault="00082F79" w:rsidP="00746481">
            <w:pPr>
              <w:pStyle w:val="a3"/>
              <w:jc w:val="both"/>
              <w:rPr>
                <w:rFonts w:ascii="Arial" w:hAnsi="Arial" w:cs="Arial"/>
              </w:rPr>
            </w:pPr>
          </w:p>
          <w:p w:rsidR="00082F79" w:rsidRPr="00746481" w:rsidRDefault="00082F79" w:rsidP="00746481">
            <w:pPr>
              <w:pStyle w:val="a3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746481">
              <w:rPr>
                <w:rFonts w:ascii="Arial" w:hAnsi="Arial" w:cs="Arial"/>
              </w:rPr>
              <w:t>Сотрудники проекта должны иметь опыт работы с широким спектром заинтересованных сторон включая представителей правительства, неправительственные структуры и представителей гражданского общества;</w:t>
            </w:r>
          </w:p>
          <w:p w:rsidR="00082F79" w:rsidRPr="00746481" w:rsidRDefault="00082F79" w:rsidP="00746481">
            <w:pPr>
              <w:pStyle w:val="a3"/>
              <w:jc w:val="both"/>
              <w:rPr>
                <w:rFonts w:ascii="Arial" w:hAnsi="Arial" w:cs="Arial"/>
              </w:rPr>
            </w:pPr>
          </w:p>
          <w:p w:rsidR="00082F79" w:rsidRPr="00746481" w:rsidRDefault="00082F79" w:rsidP="00746481">
            <w:pPr>
              <w:pStyle w:val="a3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746481">
              <w:rPr>
                <w:rFonts w:ascii="Arial" w:hAnsi="Arial" w:cs="Arial"/>
              </w:rPr>
              <w:t>Знания и опыт в области конфликточувствительности и гендера;</w:t>
            </w:r>
          </w:p>
          <w:p w:rsidR="00082F79" w:rsidRPr="00746481" w:rsidRDefault="00082F79" w:rsidP="00746481">
            <w:pPr>
              <w:pStyle w:val="a3"/>
              <w:jc w:val="both"/>
              <w:rPr>
                <w:rFonts w:ascii="Arial" w:hAnsi="Arial" w:cs="Arial"/>
              </w:rPr>
            </w:pPr>
          </w:p>
          <w:p w:rsidR="00EF73C8" w:rsidRPr="00746481" w:rsidRDefault="00082F79" w:rsidP="005B7FC5">
            <w:pPr>
              <w:pStyle w:val="a3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746481">
              <w:rPr>
                <w:rFonts w:ascii="Arial" w:hAnsi="Arial" w:cs="Arial"/>
              </w:rPr>
              <w:t>Опыт отчетности и мониторинга проекта.</w:t>
            </w:r>
          </w:p>
        </w:tc>
      </w:tr>
    </w:tbl>
    <w:p w:rsidR="00D44715" w:rsidRPr="00746481" w:rsidRDefault="00D44715" w:rsidP="00687407">
      <w:pPr>
        <w:jc w:val="both"/>
        <w:rPr>
          <w:rFonts w:ascii="Arial" w:hAnsi="Arial" w:cs="Arial"/>
        </w:rPr>
      </w:pPr>
    </w:p>
    <w:p w:rsidR="00993B97" w:rsidRPr="00746481" w:rsidRDefault="00993B97" w:rsidP="00993B97">
      <w:pPr>
        <w:jc w:val="both"/>
        <w:rPr>
          <w:rFonts w:ascii="Arial" w:hAnsi="Arial" w:cs="Arial"/>
        </w:rPr>
      </w:pPr>
      <w:r w:rsidRPr="00746481">
        <w:rPr>
          <w:rFonts w:ascii="Arial" w:hAnsi="Arial" w:cs="Arial"/>
        </w:rPr>
        <w:t>Заявители исключаются из участия в открытом тендере или процессе распределения грантов в случае, если на момент подачи проектного предложения:</w:t>
      </w:r>
    </w:p>
    <w:p w:rsidR="00993B97" w:rsidRPr="00746481" w:rsidRDefault="00993B97" w:rsidP="00746481">
      <w:pPr>
        <w:pStyle w:val="a3"/>
        <w:numPr>
          <w:ilvl w:val="0"/>
          <w:numId w:val="15"/>
        </w:numPr>
        <w:jc w:val="both"/>
        <w:rPr>
          <w:rFonts w:ascii="Arial" w:hAnsi="Arial" w:cs="Arial"/>
        </w:rPr>
      </w:pPr>
      <w:r w:rsidRPr="00746481">
        <w:rPr>
          <w:rFonts w:ascii="Arial" w:hAnsi="Arial" w:cs="Arial"/>
        </w:rPr>
        <w:t>У них наблюдается конфликт интересов;</w:t>
      </w:r>
    </w:p>
    <w:p w:rsidR="00993B97" w:rsidRPr="00746481" w:rsidRDefault="00993B97" w:rsidP="00746481">
      <w:pPr>
        <w:pStyle w:val="a3"/>
        <w:numPr>
          <w:ilvl w:val="0"/>
          <w:numId w:val="15"/>
        </w:numPr>
        <w:jc w:val="both"/>
        <w:rPr>
          <w:rFonts w:ascii="Arial" w:hAnsi="Arial" w:cs="Arial"/>
        </w:rPr>
      </w:pPr>
      <w:r w:rsidRPr="00746481">
        <w:rPr>
          <w:rFonts w:ascii="Arial" w:hAnsi="Arial" w:cs="Arial"/>
        </w:rPr>
        <w:t>Была предоставлена не соответствующая действительности или неверная информация;</w:t>
      </w:r>
    </w:p>
    <w:p w:rsidR="007852AA" w:rsidRPr="00746481" w:rsidRDefault="002D766C" w:rsidP="00746481">
      <w:pPr>
        <w:pStyle w:val="a3"/>
        <w:numPr>
          <w:ilvl w:val="0"/>
          <w:numId w:val="15"/>
        </w:numPr>
        <w:jc w:val="both"/>
        <w:rPr>
          <w:rFonts w:ascii="Arial" w:hAnsi="Arial" w:cs="Arial"/>
        </w:rPr>
      </w:pPr>
      <w:r w:rsidRPr="00746481">
        <w:rPr>
          <w:rFonts w:ascii="Arial" w:hAnsi="Arial" w:cs="Arial"/>
        </w:rPr>
        <w:t>Имела место попытка получения конфиденциальной информации или оказания влияния на работу Грантовой Оценочной Комиссии.</w:t>
      </w:r>
    </w:p>
    <w:p w:rsidR="00993B97" w:rsidRPr="00746481" w:rsidRDefault="00993B97" w:rsidP="00746481">
      <w:pPr>
        <w:pStyle w:val="a3"/>
        <w:ind w:left="1440"/>
        <w:jc w:val="both"/>
        <w:rPr>
          <w:rFonts w:ascii="Arial" w:hAnsi="Arial" w:cs="Arial"/>
        </w:rPr>
      </w:pPr>
    </w:p>
    <w:p w:rsidR="00335ED4" w:rsidRPr="00746481" w:rsidRDefault="002218A5" w:rsidP="007852AA">
      <w:pPr>
        <w:pStyle w:val="a3"/>
        <w:numPr>
          <w:ilvl w:val="0"/>
          <w:numId w:val="14"/>
        </w:numPr>
        <w:rPr>
          <w:rFonts w:ascii="Arial" w:hAnsi="Arial" w:cs="Arial"/>
          <w:b/>
          <w:color w:val="FF0000"/>
          <w:u w:val="single"/>
        </w:rPr>
      </w:pPr>
      <w:r w:rsidRPr="00746481">
        <w:rPr>
          <w:rFonts w:ascii="Arial" w:hAnsi="Arial" w:cs="Arial"/>
          <w:b/>
          <w:color w:val="FF0000"/>
          <w:u w:val="single"/>
        </w:rPr>
        <w:t xml:space="preserve">Сферы деятельности </w:t>
      </w:r>
    </w:p>
    <w:p w:rsidR="00335ED4" w:rsidRPr="00746481" w:rsidRDefault="002218A5" w:rsidP="00D44715">
      <w:pPr>
        <w:jc w:val="both"/>
        <w:rPr>
          <w:rFonts w:ascii="Arial" w:hAnsi="Arial" w:cs="Arial"/>
          <w:b/>
        </w:rPr>
      </w:pPr>
      <w:r w:rsidRPr="00746481">
        <w:rPr>
          <w:rFonts w:ascii="Arial" w:hAnsi="Arial" w:cs="Arial"/>
          <w:b/>
        </w:rPr>
        <w:t>Для того, чтобы обеспечить соответствие проектных предложений критериям данного тендера, они должны соответствовать целям проекта «Сильная парламентская демократия при активном участии граждан» и быть направлены на работу по следующим темам:</w:t>
      </w:r>
    </w:p>
    <w:p w:rsidR="00335ED4" w:rsidRPr="00746481" w:rsidRDefault="002218A5" w:rsidP="002218A5">
      <w:pPr>
        <w:numPr>
          <w:ilvl w:val="0"/>
          <w:numId w:val="5"/>
        </w:numPr>
        <w:spacing w:before="120" w:after="0" w:line="240" w:lineRule="auto"/>
        <w:jc w:val="both"/>
        <w:rPr>
          <w:rFonts w:ascii="Arial" w:eastAsia="Yu Mincho" w:hAnsi="Arial" w:cs="Arial"/>
          <w:bCs/>
        </w:rPr>
      </w:pPr>
      <w:r w:rsidRPr="00746481">
        <w:rPr>
          <w:rFonts w:ascii="Arial" w:eastAsia="Yu Mincho" w:hAnsi="Arial" w:cs="Arial"/>
          <w:bCs/>
        </w:rPr>
        <w:t>Разработка и реализация новаторских и / или актуальных решений, направленных на улучшение мониторинга и контроля деятельности Парламента и государственных органов:</w:t>
      </w:r>
    </w:p>
    <w:p w:rsidR="002218A5" w:rsidRPr="00746481" w:rsidRDefault="002218A5" w:rsidP="002218A5">
      <w:pPr>
        <w:numPr>
          <w:ilvl w:val="1"/>
          <w:numId w:val="5"/>
        </w:numPr>
        <w:spacing w:before="120" w:after="0" w:line="240" w:lineRule="auto"/>
        <w:ind w:left="1080"/>
        <w:jc w:val="both"/>
        <w:rPr>
          <w:rFonts w:ascii="Arial" w:eastAsia="Yu Mincho" w:hAnsi="Arial" w:cs="Arial"/>
          <w:bCs/>
        </w:rPr>
      </w:pPr>
      <w:r w:rsidRPr="00746481">
        <w:rPr>
          <w:rFonts w:ascii="Arial" w:eastAsia="Yu Mincho" w:hAnsi="Arial" w:cs="Arial"/>
          <w:bCs/>
        </w:rPr>
        <w:t>Включая мероприятия, направленные на поддержку деятельности Общественных Советов;</w:t>
      </w:r>
    </w:p>
    <w:p w:rsidR="002218A5" w:rsidRPr="00746481" w:rsidRDefault="002218A5" w:rsidP="002218A5">
      <w:pPr>
        <w:numPr>
          <w:ilvl w:val="1"/>
          <w:numId w:val="5"/>
        </w:numPr>
        <w:spacing w:before="120" w:after="0" w:line="240" w:lineRule="auto"/>
        <w:ind w:left="1080"/>
        <w:jc w:val="both"/>
        <w:rPr>
          <w:rFonts w:ascii="Arial" w:eastAsia="Yu Mincho" w:hAnsi="Arial" w:cs="Arial"/>
          <w:bCs/>
        </w:rPr>
      </w:pPr>
      <w:r w:rsidRPr="00746481">
        <w:rPr>
          <w:rFonts w:ascii="Arial" w:eastAsia="Yu Mincho" w:hAnsi="Arial" w:cs="Arial"/>
          <w:bCs/>
        </w:rPr>
        <w:t>Включая Парламент и другие государственные подотчетные органы;</w:t>
      </w:r>
    </w:p>
    <w:p w:rsidR="002218A5" w:rsidRPr="00746481" w:rsidRDefault="002218A5" w:rsidP="00746481">
      <w:pPr>
        <w:numPr>
          <w:ilvl w:val="1"/>
          <w:numId w:val="5"/>
        </w:numPr>
        <w:spacing w:before="120" w:after="0" w:line="240" w:lineRule="auto"/>
        <w:ind w:left="1080"/>
        <w:jc w:val="both"/>
        <w:rPr>
          <w:rFonts w:ascii="Arial" w:eastAsia="Yu Mincho" w:hAnsi="Arial" w:cs="Arial"/>
          <w:bCs/>
        </w:rPr>
      </w:pPr>
      <w:r w:rsidRPr="00746481">
        <w:rPr>
          <w:rFonts w:ascii="Arial" w:eastAsia="Yu Mincho" w:hAnsi="Arial" w:cs="Arial"/>
          <w:bCs/>
        </w:rPr>
        <w:t xml:space="preserve">Включая местные и муниципальные органы власти, при условии, что имеет место доказанный потенциал расширить воздействие и распространить выводы инициативы до национального уровня, по крайней </w:t>
      </w:r>
      <w:r w:rsidR="002D766C" w:rsidRPr="00746481">
        <w:rPr>
          <w:rFonts w:ascii="Arial" w:eastAsia="Yu Mincho" w:hAnsi="Arial" w:cs="Arial"/>
          <w:bCs/>
        </w:rPr>
        <w:t>мере,</w:t>
      </w:r>
      <w:r w:rsidRPr="00746481">
        <w:rPr>
          <w:rFonts w:ascii="Arial" w:eastAsia="Yu Mincho" w:hAnsi="Arial" w:cs="Arial"/>
          <w:bCs/>
        </w:rPr>
        <w:t xml:space="preserve"> в нескольких областях или районах Кыргызской Республики, а в идеале </w:t>
      </w:r>
      <w:r w:rsidR="00D01E3C">
        <w:rPr>
          <w:rFonts w:ascii="Arial" w:eastAsia="Yu Mincho" w:hAnsi="Arial" w:cs="Arial"/>
          <w:bCs/>
        </w:rPr>
        <w:t>-</w:t>
      </w:r>
      <w:r w:rsidRPr="00746481">
        <w:rPr>
          <w:rFonts w:ascii="Arial" w:eastAsia="Yu Mincho" w:hAnsi="Arial" w:cs="Arial"/>
          <w:bCs/>
        </w:rPr>
        <w:t xml:space="preserve"> как части более крупного проекта национального масштаба. </w:t>
      </w:r>
    </w:p>
    <w:p w:rsidR="00335ED4" w:rsidRPr="00746481" w:rsidRDefault="00DD0A9B" w:rsidP="00335ED4">
      <w:pPr>
        <w:numPr>
          <w:ilvl w:val="0"/>
          <w:numId w:val="5"/>
        </w:numPr>
        <w:spacing w:before="120" w:after="0" w:line="240" w:lineRule="auto"/>
        <w:ind w:left="360"/>
        <w:jc w:val="both"/>
        <w:rPr>
          <w:rFonts w:ascii="Arial" w:eastAsia="Yu Mincho" w:hAnsi="Arial" w:cs="Arial"/>
          <w:bCs/>
        </w:rPr>
      </w:pPr>
      <w:r w:rsidRPr="00746481">
        <w:rPr>
          <w:rFonts w:ascii="Arial" w:eastAsia="Yu Mincho" w:hAnsi="Arial" w:cs="Arial"/>
          <w:bCs/>
        </w:rPr>
        <w:t>Разработка и реализация новаторских и / или актуальных решений, направленных на большую вовлеченность различных групп населения, в особенности женщин, молодежь, этнические меньшинства и других уязвимых групп в процесс принятия решения Парламентом и другими государственными органами;</w:t>
      </w:r>
    </w:p>
    <w:p w:rsidR="00335ED4" w:rsidRPr="00746481" w:rsidRDefault="0040560E" w:rsidP="00335ED4">
      <w:pPr>
        <w:numPr>
          <w:ilvl w:val="0"/>
          <w:numId w:val="5"/>
        </w:numPr>
        <w:spacing w:before="120" w:after="0" w:line="240" w:lineRule="auto"/>
        <w:ind w:left="360"/>
        <w:jc w:val="both"/>
        <w:rPr>
          <w:rFonts w:ascii="Arial" w:eastAsia="Yu Mincho" w:hAnsi="Arial" w:cs="Arial"/>
          <w:bCs/>
        </w:rPr>
      </w:pPr>
      <w:r w:rsidRPr="00746481">
        <w:rPr>
          <w:rFonts w:ascii="Arial" w:eastAsia="Yu Mincho" w:hAnsi="Arial" w:cs="Arial"/>
          <w:bCs/>
        </w:rPr>
        <w:t>Разработка и реализация новаторских и / или актуальных решений для гражданского образования;</w:t>
      </w:r>
    </w:p>
    <w:p w:rsidR="00335ED4" w:rsidRPr="00746481" w:rsidRDefault="0040560E" w:rsidP="00335ED4">
      <w:pPr>
        <w:numPr>
          <w:ilvl w:val="0"/>
          <w:numId w:val="5"/>
        </w:numPr>
        <w:spacing w:before="120" w:after="0" w:line="240" w:lineRule="auto"/>
        <w:ind w:left="360"/>
        <w:jc w:val="both"/>
        <w:rPr>
          <w:rFonts w:ascii="Arial" w:eastAsia="Yu Mincho" w:hAnsi="Arial" w:cs="Arial"/>
          <w:bCs/>
        </w:rPr>
      </w:pPr>
      <w:r w:rsidRPr="00746481">
        <w:rPr>
          <w:rFonts w:ascii="Arial" w:eastAsia="Yu Mincho" w:hAnsi="Arial" w:cs="Arial"/>
          <w:bCs/>
        </w:rPr>
        <w:t xml:space="preserve">Основанные на фактических данных анализ и исследования с четкими рекомендациями в области политики участия гражданского общества и граждан, вызовов и возможностей </w:t>
      </w:r>
      <w:r w:rsidRPr="00746481">
        <w:rPr>
          <w:rFonts w:ascii="Arial" w:eastAsia="Yu Mincho" w:hAnsi="Arial" w:cs="Arial"/>
          <w:bCs/>
        </w:rPr>
        <w:lastRenderedPageBreak/>
        <w:t>во взаимодействии с государственными органами на национальном уровне с концептуальной и практической направленностью на подотчетность, прозрачность, реагирования и обеспечение соблюдения;</w:t>
      </w:r>
    </w:p>
    <w:p w:rsidR="00335ED4" w:rsidRPr="00746481" w:rsidRDefault="0040560E" w:rsidP="00335ED4">
      <w:pPr>
        <w:numPr>
          <w:ilvl w:val="0"/>
          <w:numId w:val="5"/>
        </w:numPr>
        <w:spacing w:before="120" w:after="0" w:line="240" w:lineRule="auto"/>
        <w:ind w:left="360"/>
        <w:jc w:val="both"/>
        <w:rPr>
          <w:rFonts w:ascii="Arial" w:eastAsia="Yu Mincho" w:hAnsi="Arial" w:cs="Arial"/>
          <w:bCs/>
        </w:rPr>
      </w:pPr>
      <w:r w:rsidRPr="00746481">
        <w:rPr>
          <w:rFonts w:ascii="Arial" w:eastAsia="Yu Mincho" w:hAnsi="Arial" w:cs="Arial"/>
          <w:bCs/>
        </w:rPr>
        <w:t xml:space="preserve">Поддержка развития или улучшенной работы гражданского общества и медиа </w:t>
      </w:r>
      <w:r w:rsidR="00D01E3C">
        <w:rPr>
          <w:rFonts w:ascii="Arial" w:eastAsia="Yu Mincho" w:hAnsi="Arial" w:cs="Arial"/>
          <w:bCs/>
        </w:rPr>
        <w:t>-</w:t>
      </w:r>
      <w:r w:rsidRPr="00746481">
        <w:rPr>
          <w:rFonts w:ascii="Arial" w:eastAsia="Yu Mincho" w:hAnsi="Arial" w:cs="Arial"/>
          <w:bCs/>
        </w:rPr>
        <w:t xml:space="preserve"> сетей в целях содействия взаимодействию, взаимному обучению и совместным действиям с акцентом на вовлечение государственных институтов в большую подотчетность и улучшенное сотрудничество.</w:t>
      </w:r>
    </w:p>
    <w:p w:rsidR="003773E4" w:rsidRPr="00746481" w:rsidRDefault="003773E4" w:rsidP="007852AA">
      <w:pPr>
        <w:jc w:val="both"/>
        <w:rPr>
          <w:rFonts w:ascii="Arial" w:hAnsi="Arial" w:cs="Arial"/>
        </w:rPr>
      </w:pPr>
    </w:p>
    <w:p w:rsidR="003773E4" w:rsidRPr="00746481" w:rsidRDefault="0040560E" w:rsidP="0040560E">
      <w:pPr>
        <w:pStyle w:val="a3"/>
        <w:numPr>
          <w:ilvl w:val="0"/>
          <w:numId w:val="14"/>
        </w:numPr>
        <w:jc w:val="both"/>
        <w:rPr>
          <w:rFonts w:ascii="Arial" w:hAnsi="Arial" w:cs="Arial"/>
          <w:b/>
          <w:color w:val="FF0000"/>
          <w:u w:val="single"/>
        </w:rPr>
      </w:pPr>
      <w:r w:rsidRPr="00746481">
        <w:rPr>
          <w:rFonts w:ascii="Arial" w:hAnsi="Arial" w:cs="Arial"/>
          <w:b/>
          <w:color w:val="FF0000"/>
          <w:u w:val="single"/>
        </w:rPr>
        <w:t>Партнерства и приемлемость партнеров</w:t>
      </w:r>
    </w:p>
    <w:p w:rsidR="003773E4" w:rsidRPr="00746481" w:rsidRDefault="0040560E" w:rsidP="00357979">
      <w:pPr>
        <w:ind w:right="-1"/>
        <w:jc w:val="both"/>
        <w:rPr>
          <w:rFonts w:ascii="Arial" w:hAnsi="Arial" w:cs="Arial"/>
        </w:rPr>
      </w:pPr>
      <w:r w:rsidRPr="00746481">
        <w:rPr>
          <w:rFonts w:ascii="Arial" w:hAnsi="Arial" w:cs="Arial"/>
        </w:rPr>
        <w:t>Заявители могут подавать докуме</w:t>
      </w:r>
      <w:r w:rsidR="004A6EC4">
        <w:rPr>
          <w:rFonts w:ascii="Arial" w:hAnsi="Arial" w:cs="Arial"/>
        </w:rPr>
        <w:t>нты индивидуально или в консорциуме</w:t>
      </w:r>
      <w:r w:rsidRPr="00746481">
        <w:rPr>
          <w:rFonts w:ascii="Arial" w:hAnsi="Arial" w:cs="Arial"/>
        </w:rPr>
        <w:t xml:space="preserve"> с другими организациями / институтами.</w:t>
      </w:r>
    </w:p>
    <w:p w:rsidR="00EF73C8" w:rsidRPr="00DC6203" w:rsidRDefault="009C7DD6" w:rsidP="00357979">
      <w:pPr>
        <w:pStyle w:val="a3"/>
        <w:numPr>
          <w:ilvl w:val="0"/>
          <w:numId w:val="14"/>
        </w:numPr>
        <w:spacing w:before="120" w:after="0" w:line="240" w:lineRule="auto"/>
        <w:ind w:right="-1"/>
        <w:jc w:val="both"/>
        <w:rPr>
          <w:rFonts w:ascii="Arial" w:eastAsia="Yu Mincho" w:hAnsi="Arial" w:cs="Arial"/>
          <w:b/>
          <w:bCs/>
          <w:color w:val="FF0000"/>
          <w:u w:val="single"/>
        </w:rPr>
      </w:pPr>
      <w:r w:rsidRPr="00DC6203">
        <w:rPr>
          <w:rFonts w:ascii="Arial" w:eastAsia="Yu Mincho" w:hAnsi="Arial" w:cs="Arial"/>
          <w:b/>
          <w:bCs/>
          <w:color w:val="FF0000"/>
          <w:u w:val="single"/>
        </w:rPr>
        <w:t xml:space="preserve">Бюджет </w:t>
      </w:r>
    </w:p>
    <w:p w:rsidR="007852AA" w:rsidRPr="00746481" w:rsidRDefault="0040560E" w:rsidP="00357979">
      <w:pPr>
        <w:spacing w:before="120" w:after="0" w:line="240" w:lineRule="auto"/>
        <w:ind w:left="360" w:right="-1"/>
        <w:jc w:val="both"/>
        <w:rPr>
          <w:rFonts w:ascii="Arial" w:eastAsia="Yu Mincho" w:hAnsi="Arial" w:cs="Arial"/>
        </w:rPr>
      </w:pPr>
      <w:r w:rsidRPr="00746481">
        <w:rPr>
          <w:rFonts w:ascii="Arial" w:eastAsia="Yu Mincho" w:hAnsi="Arial" w:cs="Arial"/>
          <w:bCs/>
        </w:rPr>
        <w:t xml:space="preserve">Максимально допустимая сумма </w:t>
      </w:r>
      <w:r w:rsidR="00E131D1">
        <w:rPr>
          <w:rFonts w:ascii="Arial" w:eastAsia="Yu Mincho" w:hAnsi="Arial" w:cs="Arial"/>
          <w:bCs/>
        </w:rPr>
        <w:t xml:space="preserve">на одно проектное предложение: </w:t>
      </w:r>
      <w:r w:rsidRPr="00746481">
        <w:rPr>
          <w:rFonts w:ascii="Arial" w:eastAsia="Yu Mincho" w:hAnsi="Arial" w:cs="Arial"/>
          <w:bCs/>
        </w:rPr>
        <w:t>45 000 долларов США</w:t>
      </w:r>
      <w:r w:rsidR="002F422E" w:rsidRPr="00746481">
        <w:rPr>
          <w:rFonts w:ascii="Arial" w:eastAsia="Yu Mincho" w:hAnsi="Arial" w:cs="Arial"/>
        </w:rPr>
        <w:t xml:space="preserve">. </w:t>
      </w:r>
    </w:p>
    <w:p w:rsidR="007852AA" w:rsidRPr="00746481" w:rsidRDefault="0040560E" w:rsidP="00357979">
      <w:pPr>
        <w:spacing w:before="120" w:after="0" w:line="240" w:lineRule="auto"/>
        <w:ind w:left="360" w:right="-1"/>
        <w:jc w:val="both"/>
        <w:rPr>
          <w:rFonts w:ascii="Arial" w:eastAsia="Yu Mincho" w:hAnsi="Arial" w:cs="Arial"/>
        </w:rPr>
      </w:pPr>
      <w:r w:rsidRPr="00746481">
        <w:rPr>
          <w:rFonts w:ascii="Arial" w:eastAsia="Yu Mincho" w:hAnsi="Arial" w:cs="Arial"/>
        </w:rPr>
        <w:t>Одна организация может получить не более 3 грантов в течение одной фазы</w:t>
      </w:r>
      <w:r w:rsidR="00E131D1">
        <w:rPr>
          <w:rFonts w:ascii="Arial" w:eastAsia="Yu Mincho" w:hAnsi="Arial" w:cs="Arial"/>
        </w:rPr>
        <w:t xml:space="preserve"> проекта (20</w:t>
      </w:r>
      <w:bookmarkStart w:id="0" w:name="_GoBack"/>
      <w:bookmarkEnd w:id="0"/>
      <w:r w:rsidR="00945599">
        <w:rPr>
          <w:rFonts w:ascii="Arial" w:eastAsia="Yu Mincho" w:hAnsi="Arial" w:cs="Arial"/>
        </w:rPr>
        <w:t>17-2021)</w:t>
      </w:r>
    </w:p>
    <w:p w:rsidR="00945599" w:rsidRDefault="00945599" w:rsidP="00A97449">
      <w:pPr>
        <w:rPr>
          <w:rFonts w:ascii="Arial" w:eastAsia="Yu Mincho" w:hAnsi="Arial" w:cs="Arial"/>
        </w:rPr>
      </w:pPr>
    </w:p>
    <w:p w:rsidR="005A542F" w:rsidRPr="00746481" w:rsidRDefault="00682171" w:rsidP="00A97449">
      <w:pPr>
        <w:rPr>
          <w:rFonts w:ascii="Arial" w:eastAsia="Yu Mincho" w:hAnsi="Arial" w:cs="Arial"/>
          <w:b/>
          <w:bCs/>
        </w:rPr>
      </w:pPr>
      <w:r w:rsidRPr="00746481">
        <w:rPr>
          <w:rFonts w:ascii="Arial" w:eastAsia="Yu Mincho" w:hAnsi="Arial" w:cs="Arial"/>
          <w:b/>
          <w:i/>
        </w:rPr>
        <w:t>Важно:</w:t>
      </w:r>
      <w:r w:rsidRPr="00746481">
        <w:rPr>
          <w:rFonts w:ascii="Arial" w:eastAsia="Yu Mincho" w:hAnsi="Arial" w:cs="Arial"/>
          <w:i/>
        </w:rPr>
        <w:t xml:space="preserve"> При отборе проектных предложений, Грантовая Оценочная Комиссия также будет рассматривать такой аспект, как рентабельность.</w:t>
      </w:r>
    </w:p>
    <w:p w:rsidR="0009538C" w:rsidRPr="00746481" w:rsidRDefault="00682171" w:rsidP="00682171">
      <w:pPr>
        <w:pStyle w:val="a3"/>
        <w:numPr>
          <w:ilvl w:val="0"/>
          <w:numId w:val="14"/>
        </w:numPr>
        <w:rPr>
          <w:rFonts w:ascii="Arial" w:hAnsi="Arial" w:cs="Arial"/>
          <w:b/>
          <w:color w:val="FF0000"/>
          <w:u w:val="single"/>
        </w:rPr>
      </w:pPr>
      <w:r w:rsidRPr="00746481">
        <w:rPr>
          <w:rFonts w:ascii="Arial" w:hAnsi="Arial" w:cs="Arial"/>
          <w:b/>
          <w:color w:val="FF0000"/>
          <w:u w:val="single"/>
        </w:rPr>
        <w:t>Процесс отбора и критерии оценки</w:t>
      </w:r>
    </w:p>
    <w:p w:rsidR="0009538C" w:rsidRPr="00746481" w:rsidRDefault="00682171" w:rsidP="0009538C">
      <w:pPr>
        <w:rPr>
          <w:rFonts w:ascii="Arial" w:hAnsi="Arial" w:cs="Arial"/>
        </w:rPr>
      </w:pPr>
      <w:r w:rsidRPr="00746481">
        <w:rPr>
          <w:rFonts w:ascii="Arial" w:hAnsi="Arial" w:cs="Arial"/>
        </w:rPr>
        <w:t xml:space="preserve">Грантовая Оценочная Комиссия в составе представителей ПРООН, </w:t>
      </w:r>
      <w:r w:rsidR="002A597D">
        <w:rPr>
          <w:rFonts w:ascii="Arial" w:hAnsi="Arial" w:cs="Arial"/>
        </w:rPr>
        <w:t>Швейцарского Управления по развитию и сотрудничеству (</w:t>
      </w:r>
      <w:r w:rsidRPr="00746481">
        <w:rPr>
          <w:rFonts w:ascii="Arial" w:hAnsi="Arial" w:cs="Arial"/>
        </w:rPr>
        <w:t>SDC</w:t>
      </w:r>
      <w:r w:rsidR="002A597D">
        <w:rPr>
          <w:rFonts w:ascii="Arial" w:hAnsi="Arial" w:cs="Arial"/>
        </w:rPr>
        <w:t>)</w:t>
      </w:r>
      <w:r w:rsidRPr="00746481">
        <w:rPr>
          <w:rFonts w:ascii="Arial" w:hAnsi="Arial" w:cs="Arial"/>
        </w:rPr>
        <w:t>, Парламента, гражданского общества, а также представителей общественных советов будет производить отбор проектных предложений на основании следующих критериев:</w:t>
      </w:r>
    </w:p>
    <w:p w:rsidR="009702E8" w:rsidRPr="00746481" w:rsidRDefault="00192C1A" w:rsidP="009702E8">
      <w:pPr>
        <w:ind w:left="142"/>
        <w:jc w:val="both"/>
        <w:rPr>
          <w:rFonts w:ascii="Arial" w:hAnsi="Arial" w:cs="Arial"/>
          <w:b/>
          <w:i/>
        </w:rPr>
      </w:pPr>
      <w:r w:rsidRPr="00746481">
        <w:rPr>
          <w:rFonts w:ascii="Arial" w:hAnsi="Arial" w:cs="Arial"/>
          <w:b/>
          <w:i/>
        </w:rPr>
        <w:t>Важно: Организация, аффилиированная с экспертом из гражданского общества, являющимся членом Грантовой Оценочной Комиссии, права подавать заявки на получение гранта на сотрудничество не имеет.</w:t>
      </w:r>
    </w:p>
    <w:p w:rsidR="0009538C" w:rsidRPr="00746481" w:rsidRDefault="0009538C" w:rsidP="00A97449">
      <w:pPr>
        <w:rPr>
          <w:rFonts w:ascii="Arial" w:eastAsia="Yu Mincho" w:hAnsi="Arial" w:cs="Arial"/>
          <w:b/>
          <w:bCs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5"/>
      </w:tblGrid>
      <w:tr w:rsidR="000E28D8" w:rsidRPr="00746481" w:rsidTr="00364F16">
        <w:trPr>
          <w:jc w:val="center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0E28D8" w:rsidRPr="00746481" w:rsidRDefault="000E28D8" w:rsidP="00364F16">
            <w:pPr>
              <w:pStyle w:val="a3"/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46481">
              <w:rPr>
                <w:rFonts w:ascii="Arial" w:hAnsi="Arial" w:cs="Arial"/>
                <w:b/>
                <w:sz w:val="20"/>
                <w:szCs w:val="20"/>
              </w:rPr>
              <w:t xml:space="preserve">Актуальность / качество представленного проектного предложения </w:t>
            </w:r>
          </w:p>
        </w:tc>
      </w:tr>
      <w:tr w:rsidR="000E28D8" w:rsidRPr="00746481" w:rsidTr="00364F16">
        <w:trPr>
          <w:jc w:val="center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D8" w:rsidRPr="00746481" w:rsidRDefault="000E28D8" w:rsidP="00364F16">
            <w:pPr>
              <w:numPr>
                <w:ilvl w:val="1"/>
                <w:numId w:val="10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6481">
              <w:rPr>
                <w:rFonts w:ascii="Arial" w:hAnsi="Arial" w:cs="Arial"/>
                <w:sz w:val="20"/>
                <w:szCs w:val="20"/>
              </w:rPr>
              <w:t>В какой степени предлагаемый проект соответствует цели Фонда, областям его деятельности и приоритетам, изложенным в условиях открытого тендера?</w:t>
            </w:r>
          </w:p>
          <w:p w:rsidR="000E28D8" w:rsidRPr="00746481" w:rsidRDefault="000E28D8" w:rsidP="00364F16">
            <w:pPr>
              <w:ind w:left="135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28D8" w:rsidRPr="00746481" w:rsidRDefault="000E28D8" w:rsidP="00364F16">
            <w:pPr>
              <w:numPr>
                <w:ilvl w:val="1"/>
                <w:numId w:val="1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46481">
              <w:rPr>
                <w:rFonts w:ascii="Arial" w:hAnsi="Arial" w:cs="Arial"/>
                <w:sz w:val="20"/>
                <w:szCs w:val="20"/>
              </w:rPr>
              <w:t>Четко ли определены заинтересованные стороны и носил ли их отбор стратегический характер (агенты, конечные бенефициары, целевые группы)?</w:t>
            </w:r>
          </w:p>
          <w:p w:rsidR="000E28D8" w:rsidRPr="00746481" w:rsidRDefault="000E28D8" w:rsidP="00364F1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28D8" w:rsidRPr="00746481" w:rsidRDefault="000E28D8" w:rsidP="00364F16">
            <w:pPr>
              <w:numPr>
                <w:ilvl w:val="1"/>
                <w:numId w:val="1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46481">
              <w:rPr>
                <w:rFonts w:ascii="Arial" w:hAnsi="Arial" w:cs="Arial"/>
                <w:sz w:val="20"/>
                <w:szCs w:val="20"/>
              </w:rPr>
              <w:t xml:space="preserve">Четко ли определены нужды целевой группы и конечных бенефициаров, направлено ли проектное предложение на действительное их удовлетворение? </w:t>
            </w:r>
          </w:p>
          <w:p w:rsidR="000E28D8" w:rsidRPr="00746481" w:rsidRDefault="000E28D8" w:rsidP="00364F1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28D8" w:rsidRPr="00746481" w:rsidRDefault="000E28D8" w:rsidP="00240732">
            <w:pPr>
              <w:numPr>
                <w:ilvl w:val="1"/>
                <w:numId w:val="10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6481">
              <w:rPr>
                <w:rFonts w:ascii="Arial" w:hAnsi="Arial" w:cs="Arial"/>
                <w:sz w:val="20"/>
                <w:szCs w:val="20"/>
              </w:rPr>
              <w:t>Име</w:t>
            </w:r>
            <w:r w:rsidR="00240732">
              <w:rPr>
                <w:rFonts w:ascii="Arial" w:hAnsi="Arial" w:cs="Arial"/>
                <w:sz w:val="20"/>
                <w:szCs w:val="20"/>
              </w:rPr>
              <w:t>ю</w:t>
            </w:r>
            <w:r w:rsidRPr="00746481">
              <w:rPr>
                <w:rFonts w:ascii="Arial" w:hAnsi="Arial" w:cs="Arial"/>
                <w:sz w:val="20"/>
                <w:szCs w:val="20"/>
              </w:rPr>
              <w:t xml:space="preserve">тся ли в проекте компоненты </w:t>
            </w:r>
            <w:r w:rsidRPr="00746481">
              <w:rPr>
                <w:rFonts w:ascii="Arial" w:hAnsi="Arial" w:cs="Arial"/>
                <w:b/>
                <w:sz w:val="20"/>
                <w:szCs w:val="20"/>
              </w:rPr>
              <w:t>добавочной стоимости</w:t>
            </w:r>
            <w:r w:rsidRPr="00746481">
              <w:rPr>
                <w:rFonts w:ascii="Arial" w:hAnsi="Arial" w:cs="Arial"/>
                <w:sz w:val="20"/>
                <w:szCs w:val="20"/>
              </w:rPr>
              <w:t>, такие как новаторский подход и модели передовой практики?</w:t>
            </w:r>
          </w:p>
        </w:tc>
      </w:tr>
      <w:tr w:rsidR="000E28D8" w:rsidRPr="00746481" w:rsidTr="00364F16">
        <w:trPr>
          <w:jc w:val="center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0E28D8" w:rsidRPr="00746481" w:rsidRDefault="000E28D8" w:rsidP="00364F16">
            <w:pPr>
              <w:pStyle w:val="a3"/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46481">
              <w:rPr>
                <w:rFonts w:ascii="Arial" w:hAnsi="Arial" w:cs="Arial"/>
                <w:b/>
                <w:sz w:val="20"/>
                <w:szCs w:val="20"/>
              </w:rPr>
              <w:t xml:space="preserve">Методология </w:t>
            </w:r>
          </w:p>
        </w:tc>
      </w:tr>
      <w:tr w:rsidR="000E28D8" w:rsidRPr="00746481" w:rsidTr="00364F16">
        <w:trPr>
          <w:jc w:val="center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8D8" w:rsidRPr="00746481" w:rsidRDefault="000E28D8" w:rsidP="00364F16">
            <w:pPr>
              <w:numPr>
                <w:ilvl w:val="1"/>
                <w:numId w:val="10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6481">
              <w:rPr>
                <w:rFonts w:ascii="Arial" w:hAnsi="Arial" w:cs="Arial"/>
                <w:sz w:val="20"/>
                <w:szCs w:val="20"/>
              </w:rPr>
              <w:t xml:space="preserve">Включает ли предлагаемая методология </w:t>
            </w:r>
            <w:r w:rsidRPr="00746481">
              <w:rPr>
                <w:rFonts w:ascii="Arial" w:hAnsi="Arial" w:cs="Arial"/>
                <w:b/>
                <w:sz w:val="20"/>
                <w:szCs w:val="20"/>
              </w:rPr>
              <w:t>план действий</w:t>
            </w:r>
            <w:r w:rsidRPr="00746481">
              <w:rPr>
                <w:rFonts w:ascii="Arial" w:hAnsi="Arial" w:cs="Arial"/>
                <w:sz w:val="20"/>
                <w:szCs w:val="20"/>
              </w:rPr>
              <w:t>, которы</w:t>
            </w:r>
            <w:r w:rsidR="00CF27F8">
              <w:rPr>
                <w:rFonts w:ascii="Arial" w:hAnsi="Arial" w:cs="Arial"/>
                <w:sz w:val="20"/>
                <w:szCs w:val="20"/>
              </w:rPr>
              <w:t>й</w:t>
            </w:r>
            <w:r w:rsidRPr="00746481">
              <w:rPr>
                <w:rFonts w:ascii="Arial" w:hAnsi="Arial" w:cs="Arial"/>
                <w:sz w:val="20"/>
                <w:szCs w:val="20"/>
              </w:rPr>
              <w:t xml:space="preserve"> логично и с практической точки зрения совпада</w:t>
            </w:r>
            <w:r w:rsidR="00CF27F8">
              <w:rPr>
                <w:rFonts w:ascii="Arial" w:hAnsi="Arial" w:cs="Arial"/>
                <w:sz w:val="20"/>
                <w:szCs w:val="20"/>
              </w:rPr>
              <w:t>е</w:t>
            </w:r>
            <w:r w:rsidRPr="00746481">
              <w:rPr>
                <w:rFonts w:ascii="Arial" w:hAnsi="Arial" w:cs="Arial"/>
                <w:sz w:val="20"/>
                <w:szCs w:val="20"/>
              </w:rPr>
              <w:t xml:space="preserve">т с целями и ожидаемыми результатами? </w:t>
            </w:r>
          </w:p>
          <w:p w:rsidR="000E28D8" w:rsidRPr="00746481" w:rsidRDefault="000E28D8" w:rsidP="00364F16">
            <w:pPr>
              <w:ind w:left="135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28D8" w:rsidRPr="00746481" w:rsidRDefault="000E28D8" w:rsidP="00364F16">
            <w:pPr>
              <w:numPr>
                <w:ilvl w:val="1"/>
                <w:numId w:val="1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46481">
              <w:rPr>
                <w:rFonts w:ascii="Arial" w:hAnsi="Arial" w:cs="Arial"/>
                <w:sz w:val="20"/>
                <w:szCs w:val="20"/>
              </w:rPr>
              <w:t>Насколько логична структура проекта в целом (отражает ли она анализ выявленных проблем)</w:t>
            </w:r>
            <w:r w:rsidR="00CF27F8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0E28D8" w:rsidRPr="00746481" w:rsidRDefault="000E28D8" w:rsidP="00364F1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28D8" w:rsidRPr="00746481" w:rsidRDefault="000E28D8" w:rsidP="00364F16">
            <w:pPr>
              <w:numPr>
                <w:ilvl w:val="1"/>
                <w:numId w:val="10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6481">
              <w:rPr>
                <w:rFonts w:ascii="Arial" w:hAnsi="Arial" w:cs="Arial"/>
                <w:sz w:val="20"/>
                <w:szCs w:val="20"/>
              </w:rPr>
              <w:lastRenderedPageBreak/>
              <w:t xml:space="preserve">Является ли удовлетворительным уровень </w:t>
            </w:r>
            <w:r w:rsidRPr="00746481">
              <w:rPr>
                <w:rFonts w:ascii="Arial" w:hAnsi="Arial" w:cs="Arial"/>
                <w:b/>
                <w:sz w:val="20"/>
                <w:szCs w:val="20"/>
              </w:rPr>
              <w:t>вовлеченности партнеров</w:t>
            </w:r>
            <w:r w:rsidRPr="007464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6481">
              <w:rPr>
                <w:rFonts w:ascii="Arial" w:hAnsi="Arial" w:cs="Arial"/>
                <w:b/>
                <w:sz w:val="20"/>
                <w:szCs w:val="20"/>
              </w:rPr>
              <w:t>(организаций гражданского общества, правительственных органов, деловых кругов, партнеров из СМИ) в реализацию проекта</w:t>
            </w:r>
            <w:r w:rsidRPr="00746481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0E28D8" w:rsidRPr="00746481" w:rsidRDefault="000E28D8" w:rsidP="00364F1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28D8" w:rsidRPr="00746481" w:rsidRDefault="000E28D8" w:rsidP="00364F16">
            <w:pPr>
              <w:numPr>
                <w:ilvl w:val="1"/>
                <w:numId w:val="10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6481">
              <w:rPr>
                <w:rFonts w:ascii="Arial" w:hAnsi="Arial" w:cs="Arial"/>
                <w:sz w:val="20"/>
                <w:szCs w:val="20"/>
              </w:rPr>
              <w:t xml:space="preserve">Содействуют ли предлагаемые мероприятия вовлечению уязвимых групп? </w:t>
            </w:r>
          </w:p>
          <w:p w:rsidR="000E28D8" w:rsidRPr="00746481" w:rsidRDefault="000E28D8" w:rsidP="00364F1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28D8" w:rsidRPr="00746481" w:rsidRDefault="000E28D8" w:rsidP="00364F16">
            <w:pPr>
              <w:numPr>
                <w:ilvl w:val="1"/>
                <w:numId w:val="10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6481">
              <w:rPr>
                <w:rFonts w:ascii="Arial" w:hAnsi="Arial" w:cs="Arial"/>
                <w:sz w:val="20"/>
                <w:szCs w:val="20"/>
              </w:rPr>
              <w:t>Способствуют ли предлагаемые мероприятия дальнейшему продвижению гендерного равенства?</w:t>
            </w:r>
          </w:p>
        </w:tc>
      </w:tr>
      <w:tr w:rsidR="000E28D8" w:rsidRPr="00746481" w:rsidTr="00364F16">
        <w:trPr>
          <w:jc w:val="center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0E28D8" w:rsidRPr="00746481" w:rsidRDefault="000E28D8" w:rsidP="00364F16">
            <w:pPr>
              <w:pStyle w:val="a3"/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46481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Финансовый и организационный потенциал </w:t>
            </w:r>
          </w:p>
        </w:tc>
      </w:tr>
      <w:tr w:rsidR="000E28D8" w:rsidRPr="00746481" w:rsidTr="00364F16">
        <w:trPr>
          <w:jc w:val="center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8D8" w:rsidRPr="00746481" w:rsidRDefault="000E28D8" w:rsidP="00364F16">
            <w:pPr>
              <w:numPr>
                <w:ilvl w:val="1"/>
                <w:numId w:val="10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6481">
              <w:rPr>
                <w:rFonts w:ascii="Arial" w:hAnsi="Arial" w:cs="Arial"/>
                <w:sz w:val="20"/>
                <w:szCs w:val="20"/>
              </w:rPr>
              <w:t xml:space="preserve">Обладает ли организация достаточным опытом в управлении проектами? </w:t>
            </w:r>
          </w:p>
          <w:p w:rsidR="000E28D8" w:rsidRPr="00746481" w:rsidRDefault="000E28D8" w:rsidP="00364F16">
            <w:pPr>
              <w:ind w:left="135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28D8" w:rsidRPr="00746481" w:rsidRDefault="000E28D8" w:rsidP="00364F16">
            <w:pPr>
              <w:numPr>
                <w:ilvl w:val="1"/>
                <w:numId w:val="10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6481">
              <w:rPr>
                <w:rFonts w:ascii="Arial" w:hAnsi="Arial" w:cs="Arial"/>
                <w:sz w:val="20"/>
                <w:szCs w:val="20"/>
              </w:rPr>
              <w:t>Имеет ли организация подтвержденный опыт оказания мультипликативного воздействия / создания и руководства тематическими сетями организаций гражданского общества?</w:t>
            </w:r>
          </w:p>
          <w:p w:rsidR="000E28D8" w:rsidRPr="00746481" w:rsidRDefault="000E28D8" w:rsidP="00364F16">
            <w:pPr>
              <w:ind w:left="135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28D8" w:rsidRPr="00746481" w:rsidRDefault="000E28D8" w:rsidP="00364F16">
            <w:pPr>
              <w:numPr>
                <w:ilvl w:val="1"/>
                <w:numId w:val="10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6481">
              <w:rPr>
                <w:rFonts w:ascii="Arial" w:hAnsi="Arial" w:cs="Arial"/>
                <w:sz w:val="20"/>
                <w:szCs w:val="20"/>
              </w:rPr>
              <w:t>Обладает ли организация и ее сотрудники достаточным профессиональным потенциалом для реализации предлагаемого проекта?</w:t>
            </w:r>
          </w:p>
          <w:p w:rsidR="000E28D8" w:rsidRPr="00746481" w:rsidRDefault="000E28D8" w:rsidP="00364F1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28D8" w:rsidRPr="00746481" w:rsidRDefault="000E28D8" w:rsidP="00364F16">
            <w:pPr>
              <w:numPr>
                <w:ilvl w:val="1"/>
                <w:numId w:val="10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6481">
              <w:rPr>
                <w:rFonts w:ascii="Arial" w:hAnsi="Arial" w:cs="Arial"/>
                <w:sz w:val="20"/>
                <w:szCs w:val="20"/>
              </w:rPr>
              <w:t>Являются ли реалистичными предлагаемые мероприятия и являются ли предлагаемые бюджеты достаточно экономичными по каждой статье (эффективность расходования средств)?</w:t>
            </w:r>
          </w:p>
          <w:p w:rsidR="000E28D8" w:rsidRPr="00746481" w:rsidRDefault="000E28D8" w:rsidP="00364F1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28D8" w:rsidRPr="00746481" w:rsidRDefault="000E28D8" w:rsidP="00364F16">
            <w:pPr>
              <w:numPr>
                <w:ilvl w:val="1"/>
                <w:numId w:val="10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6481">
              <w:rPr>
                <w:rFonts w:ascii="Arial" w:hAnsi="Arial" w:cs="Arial"/>
                <w:sz w:val="20"/>
                <w:szCs w:val="20"/>
              </w:rPr>
              <w:t>В какой степени организация способна осуществлять меры программирования, управлять выделенными средствами и предотвращать нарушения?</w:t>
            </w:r>
          </w:p>
        </w:tc>
      </w:tr>
      <w:tr w:rsidR="000E28D8" w:rsidRPr="00746481" w:rsidTr="00364F16">
        <w:trPr>
          <w:jc w:val="center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0E28D8" w:rsidRPr="00746481" w:rsidRDefault="000E28D8" w:rsidP="00364F16">
            <w:pPr>
              <w:pStyle w:val="a3"/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46481">
              <w:rPr>
                <w:rFonts w:ascii="Arial" w:hAnsi="Arial" w:cs="Arial"/>
                <w:sz w:val="20"/>
                <w:szCs w:val="20"/>
              </w:rPr>
              <w:br w:type="page"/>
            </w:r>
            <w:r w:rsidRPr="00746481">
              <w:rPr>
                <w:rFonts w:ascii="Arial" w:hAnsi="Arial" w:cs="Arial"/>
                <w:b/>
                <w:sz w:val="20"/>
                <w:szCs w:val="20"/>
              </w:rPr>
              <w:t>Устойчивость</w:t>
            </w:r>
            <w:r w:rsidRPr="007464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E28D8" w:rsidRPr="00746481" w:rsidTr="00364F16">
        <w:trPr>
          <w:trHeight w:val="415"/>
          <w:jc w:val="center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28D8" w:rsidRPr="00746481" w:rsidRDefault="000E28D8" w:rsidP="00364F16">
            <w:pPr>
              <w:ind w:left="1447" w:hanging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28D8" w:rsidRPr="00746481" w:rsidRDefault="000E28D8" w:rsidP="00364F16">
            <w:pPr>
              <w:ind w:left="1447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6481">
              <w:rPr>
                <w:rFonts w:ascii="Arial" w:hAnsi="Arial" w:cs="Arial"/>
                <w:sz w:val="20"/>
                <w:szCs w:val="20"/>
              </w:rPr>
              <w:t xml:space="preserve">4.1 Являются ли ожидаемые результаты или предлагаемые мероприятия устойчивыми с </w:t>
            </w:r>
            <w:r w:rsidRPr="00746481">
              <w:rPr>
                <w:rFonts w:ascii="Arial" w:hAnsi="Arial" w:cs="Arial"/>
                <w:b/>
                <w:sz w:val="20"/>
                <w:szCs w:val="20"/>
              </w:rPr>
              <w:t>институциональной и финансовой точки зрения</w:t>
            </w:r>
            <w:r w:rsidRPr="00746481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:rsidR="000E28D8" w:rsidRPr="00746481" w:rsidRDefault="000E28D8" w:rsidP="00947B24">
            <w:pPr>
              <w:ind w:left="1305"/>
              <w:rPr>
                <w:rFonts w:ascii="Arial" w:hAnsi="Arial" w:cs="Arial"/>
                <w:sz w:val="20"/>
                <w:szCs w:val="20"/>
              </w:rPr>
            </w:pPr>
            <w:r w:rsidRPr="00746481">
              <w:rPr>
                <w:rFonts w:ascii="Arial" w:hAnsi="Arial" w:cs="Arial"/>
                <w:i/>
                <w:sz w:val="20"/>
                <w:szCs w:val="20"/>
              </w:rPr>
              <w:t>(будут ли продолжать существование структуры, содействующие мероприятиям проекта, после его завершения? Будет ли наблюдаться сопричастность результатам проекта на местном уровне?)</w:t>
            </w:r>
            <w:r w:rsidRPr="007464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E28D8" w:rsidRPr="00746481" w:rsidRDefault="000E28D8" w:rsidP="00947B24">
            <w:pPr>
              <w:ind w:left="1305" w:hanging="279"/>
              <w:rPr>
                <w:rFonts w:ascii="Arial" w:hAnsi="Arial" w:cs="Arial"/>
                <w:sz w:val="20"/>
                <w:szCs w:val="20"/>
              </w:rPr>
            </w:pPr>
            <w:r w:rsidRPr="00746481">
              <w:rPr>
                <w:rFonts w:ascii="Arial" w:hAnsi="Arial" w:cs="Arial"/>
                <w:sz w:val="20"/>
                <w:szCs w:val="20"/>
              </w:rPr>
              <w:t xml:space="preserve">4.2 Будет ли проект иметь </w:t>
            </w:r>
            <w:r w:rsidRPr="00746481">
              <w:rPr>
                <w:rFonts w:ascii="Arial" w:hAnsi="Arial" w:cs="Arial"/>
                <w:b/>
                <w:sz w:val="20"/>
                <w:szCs w:val="20"/>
              </w:rPr>
              <w:t>мультипликативный эффект</w:t>
            </w:r>
            <w:r w:rsidRPr="00746481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746481">
              <w:rPr>
                <w:rFonts w:ascii="Arial" w:hAnsi="Arial" w:cs="Arial"/>
                <w:i/>
                <w:sz w:val="20"/>
                <w:szCs w:val="20"/>
              </w:rPr>
              <w:t xml:space="preserve">(включая возможность применения к другим целевым группам, реализации в других местах и / или расширение воздействия осуществленных мероприятий, обмен информацией об опыте, накопленном в ходе реализации проекта) </w:t>
            </w:r>
          </w:p>
        </w:tc>
      </w:tr>
    </w:tbl>
    <w:p w:rsidR="005A542F" w:rsidRPr="00746481" w:rsidRDefault="005A542F" w:rsidP="00A97449">
      <w:pPr>
        <w:rPr>
          <w:rFonts w:ascii="Arial" w:hAnsi="Arial" w:cs="Arial"/>
          <w:b/>
          <w:color w:val="FF0000"/>
        </w:rPr>
      </w:pPr>
    </w:p>
    <w:p w:rsidR="00A97449" w:rsidRPr="00746481" w:rsidRDefault="00211B5A" w:rsidP="00211B5A">
      <w:pPr>
        <w:pStyle w:val="a3"/>
        <w:numPr>
          <w:ilvl w:val="0"/>
          <w:numId w:val="14"/>
        </w:numPr>
        <w:rPr>
          <w:rFonts w:ascii="Arial" w:hAnsi="Arial" w:cs="Arial"/>
          <w:b/>
          <w:color w:val="FF0000"/>
          <w:u w:val="single"/>
        </w:rPr>
      </w:pPr>
      <w:r w:rsidRPr="00746481">
        <w:rPr>
          <w:rFonts w:ascii="Arial" w:hAnsi="Arial" w:cs="Arial"/>
          <w:b/>
          <w:color w:val="FF0000"/>
          <w:u w:val="single"/>
        </w:rPr>
        <w:t>Проектная документация</w:t>
      </w:r>
    </w:p>
    <w:p w:rsidR="005A542F" w:rsidRPr="00746481" w:rsidRDefault="005A542F" w:rsidP="005A542F">
      <w:pPr>
        <w:pStyle w:val="a3"/>
        <w:rPr>
          <w:rFonts w:ascii="Arial" w:hAnsi="Arial" w:cs="Arial"/>
          <w:b/>
          <w:color w:val="FF0000"/>
          <w:u w:val="single"/>
        </w:rPr>
      </w:pPr>
    </w:p>
    <w:p w:rsidR="000E28D8" w:rsidRPr="00746481" w:rsidRDefault="000E28D8" w:rsidP="000E28D8">
      <w:pPr>
        <w:rPr>
          <w:rFonts w:ascii="Arial" w:hAnsi="Arial" w:cs="Arial"/>
        </w:rPr>
      </w:pPr>
      <w:r w:rsidRPr="00746481">
        <w:rPr>
          <w:rFonts w:ascii="Arial" w:hAnsi="Arial" w:cs="Arial"/>
        </w:rPr>
        <w:t>Проектная документация должна включать следующее:</w:t>
      </w:r>
    </w:p>
    <w:p w:rsidR="000E28D8" w:rsidRPr="00746481" w:rsidRDefault="000E28D8" w:rsidP="00746481">
      <w:pPr>
        <w:pStyle w:val="a3"/>
        <w:numPr>
          <w:ilvl w:val="0"/>
          <w:numId w:val="6"/>
        </w:numPr>
        <w:rPr>
          <w:rFonts w:ascii="Arial" w:hAnsi="Arial" w:cs="Arial"/>
        </w:rPr>
      </w:pPr>
      <w:r w:rsidRPr="00746481">
        <w:rPr>
          <w:rFonts w:ascii="Arial" w:hAnsi="Arial" w:cs="Arial"/>
        </w:rPr>
        <w:t>Проектное предложение (Приложение 1)</w:t>
      </w:r>
    </w:p>
    <w:p w:rsidR="000E28D8" w:rsidRPr="00746481" w:rsidRDefault="000E28D8" w:rsidP="00746481">
      <w:pPr>
        <w:pStyle w:val="a3"/>
        <w:numPr>
          <w:ilvl w:val="0"/>
          <w:numId w:val="6"/>
        </w:numPr>
        <w:rPr>
          <w:rFonts w:ascii="Arial" w:hAnsi="Arial" w:cs="Arial"/>
        </w:rPr>
      </w:pPr>
      <w:r w:rsidRPr="00746481">
        <w:rPr>
          <w:rFonts w:ascii="Arial" w:hAnsi="Arial" w:cs="Arial"/>
        </w:rPr>
        <w:t>План работы (Приложение 2)</w:t>
      </w:r>
    </w:p>
    <w:p w:rsidR="000E28D8" w:rsidRPr="00746481" w:rsidRDefault="000E28D8" w:rsidP="00746481">
      <w:pPr>
        <w:pStyle w:val="a3"/>
        <w:numPr>
          <w:ilvl w:val="0"/>
          <w:numId w:val="6"/>
        </w:numPr>
        <w:rPr>
          <w:rFonts w:ascii="Arial" w:hAnsi="Arial" w:cs="Arial"/>
        </w:rPr>
      </w:pPr>
      <w:r w:rsidRPr="00746481">
        <w:rPr>
          <w:rFonts w:ascii="Arial" w:hAnsi="Arial" w:cs="Arial"/>
        </w:rPr>
        <w:t>Подробный бюджет (Приложение 3)</w:t>
      </w:r>
    </w:p>
    <w:p w:rsidR="000E28D8" w:rsidRPr="00746481" w:rsidRDefault="000E28D8" w:rsidP="00746481">
      <w:pPr>
        <w:pStyle w:val="a3"/>
        <w:numPr>
          <w:ilvl w:val="0"/>
          <w:numId w:val="6"/>
        </w:numPr>
        <w:rPr>
          <w:rFonts w:ascii="Arial" w:hAnsi="Arial" w:cs="Arial"/>
        </w:rPr>
      </w:pPr>
      <w:r w:rsidRPr="00746481">
        <w:rPr>
          <w:rFonts w:ascii="Arial" w:hAnsi="Arial" w:cs="Arial"/>
        </w:rPr>
        <w:t>Логическую рамку (Приложение 4)</w:t>
      </w:r>
    </w:p>
    <w:p w:rsidR="000E28D8" w:rsidRDefault="000E28D8" w:rsidP="00746481">
      <w:pPr>
        <w:pStyle w:val="a3"/>
        <w:numPr>
          <w:ilvl w:val="0"/>
          <w:numId w:val="6"/>
        </w:numPr>
        <w:rPr>
          <w:rFonts w:ascii="Arial" w:hAnsi="Arial" w:cs="Arial"/>
        </w:rPr>
      </w:pPr>
      <w:r w:rsidRPr="00746481">
        <w:rPr>
          <w:rFonts w:ascii="Arial" w:hAnsi="Arial" w:cs="Arial"/>
        </w:rPr>
        <w:t>Заявление о квалификации и приемлемости (Приложение 5)</w:t>
      </w:r>
    </w:p>
    <w:p w:rsidR="004A6EC4" w:rsidRDefault="004A6EC4" w:rsidP="004A6EC4">
      <w:pPr>
        <w:pStyle w:val="a3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Антикоррупционное обязательство (Приложение 6)</w:t>
      </w:r>
    </w:p>
    <w:p w:rsidR="004A6EC4" w:rsidRPr="00FC7B1C" w:rsidRDefault="004A6EC4" w:rsidP="004A6EC4">
      <w:pPr>
        <w:pStyle w:val="a3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Антидискриминационное обязательство (Приложение 7)</w:t>
      </w:r>
    </w:p>
    <w:p w:rsidR="004A6EC4" w:rsidRPr="00746481" w:rsidRDefault="004A6EC4" w:rsidP="004A6EC4">
      <w:pPr>
        <w:pStyle w:val="a3"/>
        <w:rPr>
          <w:rFonts w:ascii="Arial" w:hAnsi="Arial" w:cs="Arial"/>
        </w:rPr>
      </w:pPr>
    </w:p>
    <w:p w:rsidR="000E28D8" w:rsidRPr="00746481" w:rsidRDefault="000E28D8" w:rsidP="000E28D8">
      <w:pPr>
        <w:rPr>
          <w:rFonts w:ascii="Arial" w:hAnsi="Arial" w:cs="Arial"/>
        </w:rPr>
      </w:pPr>
      <w:r w:rsidRPr="00746481">
        <w:rPr>
          <w:rFonts w:ascii="Arial" w:hAnsi="Arial" w:cs="Arial"/>
        </w:rPr>
        <w:t>Дополнительно в обязательном порядке предоставляются следующие документы:</w:t>
      </w:r>
    </w:p>
    <w:p w:rsidR="000E28D8" w:rsidRPr="00746481" w:rsidRDefault="000E28D8" w:rsidP="00746481">
      <w:pPr>
        <w:pStyle w:val="a3"/>
        <w:numPr>
          <w:ilvl w:val="0"/>
          <w:numId w:val="7"/>
        </w:numPr>
        <w:jc w:val="both"/>
        <w:rPr>
          <w:rFonts w:ascii="Arial" w:hAnsi="Arial" w:cs="Arial"/>
        </w:rPr>
      </w:pPr>
      <w:r w:rsidRPr="00746481">
        <w:rPr>
          <w:rFonts w:ascii="Arial" w:hAnsi="Arial" w:cs="Arial"/>
        </w:rPr>
        <w:t xml:space="preserve">Копия действительного свидетельства о регистрации </w:t>
      </w:r>
    </w:p>
    <w:p w:rsidR="000E28D8" w:rsidRPr="00746481" w:rsidRDefault="000E28D8" w:rsidP="00746481">
      <w:pPr>
        <w:pStyle w:val="a3"/>
        <w:numPr>
          <w:ilvl w:val="0"/>
          <w:numId w:val="7"/>
        </w:numPr>
        <w:jc w:val="both"/>
        <w:rPr>
          <w:rFonts w:ascii="Arial" w:hAnsi="Arial" w:cs="Arial"/>
        </w:rPr>
      </w:pPr>
      <w:r w:rsidRPr="00746481">
        <w:rPr>
          <w:rFonts w:ascii="Arial" w:hAnsi="Arial" w:cs="Arial"/>
        </w:rPr>
        <w:lastRenderedPageBreak/>
        <w:t xml:space="preserve">Копия Устава организации </w:t>
      </w:r>
    </w:p>
    <w:p w:rsidR="000E28D8" w:rsidRPr="00746481" w:rsidRDefault="000E28D8" w:rsidP="00746481">
      <w:pPr>
        <w:pStyle w:val="a3"/>
        <w:numPr>
          <w:ilvl w:val="0"/>
          <w:numId w:val="7"/>
        </w:numPr>
        <w:jc w:val="both"/>
        <w:rPr>
          <w:rFonts w:ascii="Arial" w:hAnsi="Arial" w:cs="Arial"/>
        </w:rPr>
      </w:pPr>
      <w:r w:rsidRPr="00746481">
        <w:rPr>
          <w:rFonts w:ascii="Arial" w:hAnsi="Arial" w:cs="Arial"/>
        </w:rPr>
        <w:t xml:space="preserve">Информация о банковском счете </w:t>
      </w:r>
    </w:p>
    <w:p w:rsidR="000E28D8" w:rsidRPr="00746481" w:rsidRDefault="000E28D8" w:rsidP="00746481">
      <w:pPr>
        <w:pStyle w:val="a3"/>
        <w:numPr>
          <w:ilvl w:val="0"/>
          <w:numId w:val="7"/>
        </w:numPr>
        <w:jc w:val="both"/>
        <w:rPr>
          <w:rFonts w:ascii="Arial" w:hAnsi="Arial" w:cs="Arial"/>
        </w:rPr>
      </w:pPr>
      <w:r w:rsidRPr="00746481">
        <w:rPr>
          <w:rFonts w:ascii="Arial" w:hAnsi="Arial" w:cs="Arial"/>
        </w:rPr>
        <w:t xml:space="preserve">Копия описательного отчета организации относительно ранее осуществленных проектов в рамках предлагаемых сфер деятельности </w:t>
      </w:r>
    </w:p>
    <w:p w:rsidR="000E28D8" w:rsidRDefault="000E28D8" w:rsidP="00746481">
      <w:pPr>
        <w:pStyle w:val="a3"/>
        <w:numPr>
          <w:ilvl w:val="0"/>
          <w:numId w:val="7"/>
        </w:numPr>
        <w:jc w:val="both"/>
        <w:rPr>
          <w:rFonts w:ascii="Arial" w:hAnsi="Arial" w:cs="Arial"/>
        </w:rPr>
      </w:pPr>
      <w:r w:rsidRPr="00746481">
        <w:rPr>
          <w:rFonts w:ascii="Arial" w:hAnsi="Arial" w:cs="Arial"/>
        </w:rPr>
        <w:t xml:space="preserve">Резюме и копии дипломов экспертов </w:t>
      </w:r>
    </w:p>
    <w:p w:rsidR="00945599" w:rsidRPr="00F74CE3" w:rsidRDefault="00945599" w:rsidP="00945599">
      <w:pPr>
        <w:pStyle w:val="a3"/>
        <w:numPr>
          <w:ilvl w:val="0"/>
          <w:numId w:val="7"/>
        </w:numPr>
        <w:jc w:val="both"/>
        <w:rPr>
          <w:rFonts w:ascii="Arial" w:hAnsi="Arial" w:cs="Arial"/>
        </w:rPr>
      </w:pPr>
      <w:r w:rsidRPr="00F74CE3">
        <w:rPr>
          <w:rFonts w:ascii="Arial" w:hAnsi="Arial" w:cs="Arial"/>
        </w:rPr>
        <w:t>Оригиналы/копии документов, выданные соответствующими компетентными органами, подтве</w:t>
      </w:r>
      <w:r>
        <w:rPr>
          <w:rFonts w:ascii="Arial" w:hAnsi="Arial" w:cs="Arial"/>
        </w:rPr>
        <w:t xml:space="preserve">рждающие отсутствие у организации </w:t>
      </w:r>
      <w:r w:rsidRPr="00F74CE3">
        <w:rPr>
          <w:rFonts w:ascii="Arial" w:hAnsi="Arial" w:cs="Arial"/>
        </w:rPr>
        <w:t>текущих задолженностей в социальном фонде и налоговых органах КР (датированные в течение 1 месяцa до срока закрытия тендера);</w:t>
      </w:r>
    </w:p>
    <w:p w:rsidR="00945599" w:rsidRPr="00746481" w:rsidRDefault="00945599" w:rsidP="00945599">
      <w:pPr>
        <w:pStyle w:val="a3"/>
        <w:jc w:val="both"/>
        <w:rPr>
          <w:rFonts w:ascii="Arial" w:hAnsi="Arial" w:cs="Arial"/>
        </w:rPr>
      </w:pPr>
    </w:p>
    <w:p w:rsidR="000E28D8" w:rsidRPr="00746481" w:rsidRDefault="000E28D8" w:rsidP="000E28D8">
      <w:pPr>
        <w:rPr>
          <w:rFonts w:ascii="Arial" w:hAnsi="Arial" w:cs="Arial"/>
        </w:rPr>
      </w:pPr>
      <w:r w:rsidRPr="00746481">
        <w:rPr>
          <w:rFonts w:ascii="Arial" w:hAnsi="Arial" w:cs="Arial"/>
        </w:rPr>
        <w:t>Следует иметь в виду, что в случае утверждения проекта будут запрошены оригиналы указанных документов.</w:t>
      </w:r>
    </w:p>
    <w:p w:rsidR="003D1215" w:rsidRPr="00746481" w:rsidRDefault="003D1215" w:rsidP="003D1215">
      <w:pPr>
        <w:rPr>
          <w:rFonts w:ascii="Arial" w:hAnsi="Arial" w:cs="Arial"/>
          <w:b/>
        </w:rPr>
      </w:pPr>
    </w:p>
    <w:p w:rsidR="0036541E" w:rsidRPr="00746481" w:rsidRDefault="008F473F" w:rsidP="008F473F">
      <w:pPr>
        <w:pStyle w:val="a3"/>
        <w:numPr>
          <w:ilvl w:val="0"/>
          <w:numId w:val="14"/>
        </w:numPr>
        <w:jc w:val="both"/>
        <w:rPr>
          <w:rFonts w:ascii="Arial" w:hAnsi="Arial" w:cs="Arial"/>
          <w:b/>
          <w:color w:val="FF0000"/>
          <w:u w:val="single"/>
        </w:rPr>
      </w:pPr>
      <w:r w:rsidRPr="00746481">
        <w:rPr>
          <w:rFonts w:ascii="Arial" w:hAnsi="Arial" w:cs="Arial"/>
          <w:b/>
          <w:color w:val="FF0000"/>
          <w:u w:val="single"/>
        </w:rPr>
        <w:t>Уведомление о принятом решении</w:t>
      </w:r>
    </w:p>
    <w:p w:rsidR="008F473F" w:rsidRPr="00746481" w:rsidRDefault="008F473F" w:rsidP="008F473F">
      <w:pPr>
        <w:jc w:val="both"/>
        <w:rPr>
          <w:rFonts w:ascii="Arial" w:hAnsi="Arial" w:cs="Arial"/>
        </w:rPr>
      </w:pPr>
      <w:r w:rsidRPr="00746481">
        <w:rPr>
          <w:rFonts w:ascii="Arial" w:hAnsi="Arial" w:cs="Arial"/>
        </w:rPr>
        <w:t xml:space="preserve">Все заявители будут уведомлены в письменной форме об утверждении или отказе в финансировании их проекта. </w:t>
      </w:r>
    </w:p>
    <w:p w:rsidR="008F473F" w:rsidRPr="00746481" w:rsidRDefault="008F473F" w:rsidP="008F473F">
      <w:pPr>
        <w:jc w:val="both"/>
        <w:rPr>
          <w:rFonts w:ascii="Arial" w:hAnsi="Arial" w:cs="Arial"/>
        </w:rPr>
      </w:pPr>
      <w:r w:rsidRPr="00746481">
        <w:rPr>
          <w:rFonts w:ascii="Arial" w:hAnsi="Arial" w:cs="Arial"/>
        </w:rPr>
        <w:t>Решение об отклонении проектного предложения или отказе в выделении средств принимается:</w:t>
      </w:r>
    </w:p>
    <w:p w:rsidR="008F473F" w:rsidRPr="00746481" w:rsidRDefault="008F473F" w:rsidP="00746481">
      <w:pPr>
        <w:pStyle w:val="a3"/>
        <w:numPr>
          <w:ilvl w:val="0"/>
          <w:numId w:val="11"/>
        </w:numPr>
        <w:jc w:val="both"/>
        <w:rPr>
          <w:rFonts w:ascii="Arial" w:hAnsi="Arial" w:cs="Arial"/>
        </w:rPr>
      </w:pPr>
      <w:r w:rsidRPr="00746481">
        <w:rPr>
          <w:rFonts w:ascii="Arial" w:hAnsi="Arial" w:cs="Arial"/>
        </w:rPr>
        <w:t>В случае несоблюдения заявителем или консорциумом заявителей условий открытого тендера;</w:t>
      </w:r>
    </w:p>
    <w:p w:rsidR="008F473F" w:rsidRPr="00746481" w:rsidRDefault="008F473F" w:rsidP="00746481">
      <w:pPr>
        <w:pStyle w:val="a3"/>
        <w:numPr>
          <w:ilvl w:val="0"/>
          <w:numId w:val="11"/>
        </w:numPr>
        <w:jc w:val="both"/>
        <w:rPr>
          <w:rFonts w:ascii="Arial" w:hAnsi="Arial" w:cs="Arial"/>
        </w:rPr>
      </w:pPr>
      <w:r w:rsidRPr="00746481">
        <w:rPr>
          <w:rFonts w:ascii="Arial" w:hAnsi="Arial" w:cs="Arial"/>
        </w:rPr>
        <w:t>В случае если предлагаемые мероприятия являются неприемлемыми (т.е. предлагаемая деятельность выходит за рамки открытого тендера проектных предложений, предлагаемый срок осуществления проекта превышает допустимый период времени, запрошенная сумма превышает максимально допустимую сумму и т.п.);</w:t>
      </w:r>
    </w:p>
    <w:p w:rsidR="008F473F" w:rsidRPr="00746481" w:rsidRDefault="008F473F" w:rsidP="00746481">
      <w:pPr>
        <w:pStyle w:val="a3"/>
        <w:numPr>
          <w:ilvl w:val="0"/>
          <w:numId w:val="11"/>
        </w:numPr>
        <w:jc w:val="both"/>
        <w:rPr>
          <w:rFonts w:ascii="Arial" w:hAnsi="Arial" w:cs="Arial"/>
        </w:rPr>
      </w:pPr>
      <w:r w:rsidRPr="00746481">
        <w:rPr>
          <w:rFonts w:ascii="Arial" w:hAnsi="Arial" w:cs="Arial"/>
        </w:rPr>
        <w:t>В случае если представленное проектное предложение не является достаточно актуальным, или в случае, если финансовый и операционный потенциал недостаточны.</w:t>
      </w:r>
    </w:p>
    <w:p w:rsidR="00FF1046" w:rsidRPr="00746481" w:rsidRDefault="008F473F" w:rsidP="00FF1046">
      <w:pPr>
        <w:jc w:val="both"/>
        <w:rPr>
          <w:rFonts w:ascii="Arial" w:hAnsi="Arial" w:cs="Arial"/>
        </w:rPr>
      </w:pPr>
      <w:r w:rsidRPr="00746481">
        <w:rPr>
          <w:rFonts w:ascii="Arial" w:hAnsi="Arial" w:cs="Arial"/>
        </w:rPr>
        <w:t>В случае выделения средств организации, организация заключает контракт и осуществляет все мероприятия проекта в соответствии с условиями такого контракта.</w:t>
      </w:r>
    </w:p>
    <w:sectPr w:rsidR="00FF1046" w:rsidRPr="00746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71E3C"/>
    <w:multiLevelType w:val="hybridMultilevel"/>
    <w:tmpl w:val="673AA9B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55877"/>
    <w:multiLevelType w:val="multilevel"/>
    <w:tmpl w:val="E0801E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E847083"/>
    <w:multiLevelType w:val="hybridMultilevel"/>
    <w:tmpl w:val="3C0E4C20"/>
    <w:lvl w:ilvl="0" w:tplc="6F32382C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413A1"/>
    <w:multiLevelType w:val="hybridMultilevel"/>
    <w:tmpl w:val="FECEEB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C079C"/>
    <w:multiLevelType w:val="hybridMultilevel"/>
    <w:tmpl w:val="275E8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864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E2A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0C92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2402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947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54C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9A6E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D8A5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7DC2817"/>
    <w:multiLevelType w:val="hybridMultilevel"/>
    <w:tmpl w:val="842ACE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E54BA6"/>
    <w:multiLevelType w:val="hybridMultilevel"/>
    <w:tmpl w:val="EDE28F6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C7353D"/>
    <w:multiLevelType w:val="hybridMultilevel"/>
    <w:tmpl w:val="8660A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44343"/>
    <w:multiLevelType w:val="hybridMultilevel"/>
    <w:tmpl w:val="4C7CB6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A2BA9"/>
    <w:multiLevelType w:val="hybridMultilevel"/>
    <w:tmpl w:val="80281B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36F6A"/>
    <w:multiLevelType w:val="hybridMultilevel"/>
    <w:tmpl w:val="21F639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A7DBD"/>
    <w:multiLevelType w:val="hybridMultilevel"/>
    <w:tmpl w:val="C50E6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A7589"/>
    <w:multiLevelType w:val="hybridMultilevel"/>
    <w:tmpl w:val="C15ECE38"/>
    <w:lvl w:ilvl="0" w:tplc="6F32382C">
      <w:start w:val="7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C6298E"/>
    <w:multiLevelType w:val="hybridMultilevel"/>
    <w:tmpl w:val="B6186070"/>
    <w:lvl w:ilvl="0" w:tplc="5EB815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9B7279"/>
    <w:multiLevelType w:val="hybridMultilevel"/>
    <w:tmpl w:val="3F1EB8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14"/>
  </w:num>
  <w:num w:numId="6">
    <w:abstractNumId w:val="8"/>
  </w:num>
  <w:num w:numId="7">
    <w:abstractNumId w:val="2"/>
  </w:num>
  <w:num w:numId="8">
    <w:abstractNumId w:val="4"/>
  </w:num>
  <w:num w:numId="9">
    <w:abstractNumId w:val="6"/>
  </w:num>
  <w:num w:numId="10">
    <w:abstractNumId w:val="1"/>
  </w:num>
  <w:num w:numId="11">
    <w:abstractNumId w:val="10"/>
  </w:num>
  <w:num w:numId="12">
    <w:abstractNumId w:val="7"/>
  </w:num>
  <w:num w:numId="13">
    <w:abstractNumId w:val="0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EB9"/>
    <w:rsid w:val="00022840"/>
    <w:rsid w:val="0002509D"/>
    <w:rsid w:val="00056897"/>
    <w:rsid w:val="00074B82"/>
    <w:rsid w:val="00082F79"/>
    <w:rsid w:val="00091236"/>
    <w:rsid w:val="0009538C"/>
    <w:rsid w:val="00095ACF"/>
    <w:rsid w:val="000A03EC"/>
    <w:rsid w:val="000B0139"/>
    <w:rsid w:val="000B3F1A"/>
    <w:rsid w:val="000B5D86"/>
    <w:rsid w:val="000E0795"/>
    <w:rsid w:val="000E28D8"/>
    <w:rsid w:val="000F6516"/>
    <w:rsid w:val="00121FEE"/>
    <w:rsid w:val="00122C40"/>
    <w:rsid w:val="00127DF5"/>
    <w:rsid w:val="001530E9"/>
    <w:rsid w:val="00155988"/>
    <w:rsid w:val="00163038"/>
    <w:rsid w:val="00192C1A"/>
    <w:rsid w:val="001D2425"/>
    <w:rsid w:val="001F6B49"/>
    <w:rsid w:val="0020099D"/>
    <w:rsid w:val="00211B5A"/>
    <w:rsid w:val="0021708C"/>
    <w:rsid w:val="002218A5"/>
    <w:rsid w:val="002321F6"/>
    <w:rsid w:val="00240732"/>
    <w:rsid w:val="00275170"/>
    <w:rsid w:val="00276680"/>
    <w:rsid w:val="002A597D"/>
    <w:rsid w:val="002A7A5B"/>
    <w:rsid w:val="002C01E8"/>
    <w:rsid w:val="002D766C"/>
    <w:rsid w:val="002F422E"/>
    <w:rsid w:val="00310B65"/>
    <w:rsid w:val="00335ED4"/>
    <w:rsid w:val="00337AE8"/>
    <w:rsid w:val="00357979"/>
    <w:rsid w:val="0036541E"/>
    <w:rsid w:val="00370598"/>
    <w:rsid w:val="003773E4"/>
    <w:rsid w:val="003A5EB9"/>
    <w:rsid w:val="003C1F72"/>
    <w:rsid w:val="003D1215"/>
    <w:rsid w:val="003E3423"/>
    <w:rsid w:val="0040560E"/>
    <w:rsid w:val="004159A8"/>
    <w:rsid w:val="004A6EC4"/>
    <w:rsid w:val="004B213D"/>
    <w:rsid w:val="004C2BFA"/>
    <w:rsid w:val="004C52FF"/>
    <w:rsid w:val="004E4C21"/>
    <w:rsid w:val="004F3B89"/>
    <w:rsid w:val="004F474B"/>
    <w:rsid w:val="00500C07"/>
    <w:rsid w:val="00541260"/>
    <w:rsid w:val="00567A7D"/>
    <w:rsid w:val="00572B87"/>
    <w:rsid w:val="00582F8F"/>
    <w:rsid w:val="005A0AAE"/>
    <w:rsid w:val="005A542F"/>
    <w:rsid w:val="005B7FC5"/>
    <w:rsid w:val="005D4C41"/>
    <w:rsid w:val="005F2AEA"/>
    <w:rsid w:val="00614335"/>
    <w:rsid w:val="00682171"/>
    <w:rsid w:val="00687407"/>
    <w:rsid w:val="00697AD3"/>
    <w:rsid w:val="006C46F4"/>
    <w:rsid w:val="006C5FD5"/>
    <w:rsid w:val="006E0D06"/>
    <w:rsid w:val="006E1A9E"/>
    <w:rsid w:val="00705AAA"/>
    <w:rsid w:val="00723B31"/>
    <w:rsid w:val="00746481"/>
    <w:rsid w:val="00752EB3"/>
    <w:rsid w:val="00767418"/>
    <w:rsid w:val="007852AA"/>
    <w:rsid w:val="0078669F"/>
    <w:rsid w:val="0083785C"/>
    <w:rsid w:val="00861667"/>
    <w:rsid w:val="00882F1D"/>
    <w:rsid w:val="00884B14"/>
    <w:rsid w:val="008916C9"/>
    <w:rsid w:val="008A679D"/>
    <w:rsid w:val="008E20BA"/>
    <w:rsid w:val="008F473F"/>
    <w:rsid w:val="008F5F25"/>
    <w:rsid w:val="00921106"/>
    <w:rsid w:val="00945599"/>
    <w:rsid w:val="00947B24"/>
    <w:rsid w:val="00967BE0"/>
    <w:rsid w:val="009702E8"/>
    <w:rsid w:val="009752E7"/>
    <w:rsid w:val="0098526D"/>
    <w:rsid w:val="00993B97"/>
    <w:rsid w:val="00995EB3"/>
    <w:rsid w:val="009C5D05"/>
    <w:rsid w:val="009C7DD6"/>
    <w:rsid w:val="009E30CB"/>
    <w:rsid w:val="009F1DBD"/>
    <w:rsid w:val="009F3067"/>
    <w:rsid w:val="00A04A16"/>
    <w:rsid w:val="00A31234"/>
    <w:rsid w:val="00A97449"/>
    <w:rsid w:val="00AA5CC4"/>
    <w:rsid w:val="00AA6CB2"/>
    <w:rsid w:val="00AE661F"/>
    <w:rsid w:val="00AF48EA"/>
    <w:rsid w:val="00B56BD6"/>
    <w:rsid w:val="00B64489"/>
    <w:rsid w:val="00BB3CA7"/>
    <w:rsid w:val="00BE3F77"/>
    <w:rsid w:val="00C0035B"/>
    <w:rsid w:val="00C35594"/>
    <w:rsid w:val="00C83694"/>
    <w:rsid w:val="00CA7B89"/>
    <w:rsid w:val="00CF27F8"/>
    <w:rsid w:val="00D01E3C"/>
    <w:rsid w:val="00D377E4"/>
    <w:rsid w:val="00D44357"/>
    <w:rsid w:val="00D44715"/>
    <w:rsid w:val="00D5085C"/>
    <w:rsid w:val="00D64B88"/>
    <w:rsid w:val="00DC6203"/>
    <w:rsid w:val="00DC6539"/>
    <w:rsid w:val="00DD0A9B"/>
    <w:rsid w:val="00DF139A"/>
    <w:rsid w:val="00E0787D"/>
    <w:rsid w:val="00E11712"/>
    <w:rsid w:val="00E131D1"/>
    <w:rsid w:val="00E41373"/>
    <w:rsid w:val="00EA11FA"/>
    <w:rsid w:val="00EA1FE8"/>
    <w:rsid w:val="00EA2355"/>
    <w:rsid w:val="00EB06DF"/>
    <w:rsid w:val="00ED3373"/>
    <w:rsid w:val="00EF6FE7"/>
    <w:rsid w:val="00EF73C8"/>
    <w:rsid w:val="00F024A7"/>
    <w:rsid w:val="00F25247"/>
    <w:rsid w:val="00FA6138"/>
    <w:rsid w:val="00FD04BD"/>
    <w:rsid w:val="00FD65BD"/>
    <w:rsid w:val="00FE303F"/>
    <w:rsid w:val="00FF1046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1A7D5"/>
  <w15:docId w15:val="{047FDC63-B354-46A4-AC39-1FE4B182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B14"/>
    <w:pPr>
      <w:ind w:left="720"/>
      <w:contextualSpacing/>
    </w:pPr>
  </w:style>
  <w:style w:type="table" w:styleId="a4">
    <w:name w:val="Table Grid"/>
    <w:basedOn w:val="a1"/>
    <w:uiPriority w:val="39"/>
    <w:rsid w:val="00EF7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0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0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9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1640</Words>
  <Characters>9350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Arslan Sabyrbekov</dc:creator>
  <cp:lastModifiedBy>Kunduz Ermekbaeva</cp:lastModifiedBy>
  <cp:revision>4</cp:revision>
  <dcterms:created xsi:type="dcterms:W3CDTF">2017-08-21T07:40:00Z</dcterms:created>
  <dcterms:modified xsi:type="dcterms:W3CDTF">2017-09-08T08:46:00Z</dcterms:modified>
</cp:coreProperties>
</file>